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CCEF00" w14:textId="3E27B4A5" w:rsidR="00E758FE" w:rsidRDefault="00674AC5" w:rsidP="00483B53">
      <w:pPr>
        <w:rPr>
          <w:sz w:val="36"/>
          <w:szCs w:val="36"/>
        </w:rPr>
      </w:pPr>
      <w:r w:rsidRPr="00674AC5">
        <w:rPr>
          <w:sz w:val="36"/>
          <w:szCs w:val="36"/>
        </w:rPr>
        <w:drawing>
          <wp:inline distT="0" distB="0" distL="0" distR="0" wp14:anchorId="1449F8AF" wp14:editId="4AA7DF08">
            <wp:extent cx="6191250" cy="7936838"/>
            <wp:effectExtent l="0" t="0" r="1905" b="0"/>
            <wp:docPr id="652817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17316" name=""/>
                    <pic:cNvPicPr/>
                  </pic:nvPicPr>
                  <pic:blipFill>
                    <a:blip r:embed="rId8"/>
                    <a:stretch>
                      <a:fillRect/>
                    </a:stretch>
                  </pic:blipFill>
                  <pic:spPr>
                    <a:xfrm>
                      <a:off x="0" y="0"/>
                      <a:ext cx="6191250" cy="7936838"/>
                    </a:xfrm>
                    <a:prstGeom prst="rect">
                      <a:avLst/>
                    </a:prstGeom>
                  </pic:spPr>
                </pic:pic>
              </a:graphicData>
            </a:graphic>
          </wp:inline>
        </w:drawing>
      </w:r>
      <w:r w:rsidR="00483B53">
        <w:rPr>
          <w:sz w:val="36"/>
          <w:szCs w:val="36"/>
        </w:rPr>
        <w:br w:type="textWrapping" w:clear="all"/>
      </w:r>
    </w:p>
    <w:p w14:paraId="25006C3C" w14:textId="49DCA487" w:rsidR="0013563F" w:rsidRPr="00CA76E4" w:rsidRDefault="0013563F" w:rsidP="00CA76E4">
      <w:pPr>
        <w:rPr>
          <w:rFonts w:ascii="MartinGotURWTMed" w:hAnsi="MartinGotURWTMed"/>
          <w:sz w:val="44"/>
          <w:szCs w:val="44"/>
        </w:rPr>
        <w:sectPr w:rsidR="0013563F" w:rsidRPr="00CA76E4" w:rsidSect="00170AAE">
          <w:headerReference w:type="default" r:id="rId9"/>
          <w:pgSz w:w="12240" w:h="15840" w:code="1"/>
          <w:pgMar w:top="1440" w:right="1440" w:bottom="1440" w:left="1440" w:header="720" w:footer="720" w:gutter="0"/>
          <w:pgNumType w:start="1"/>
          <w:cols w:space="720"/>
          <w:titlePg/>
          <w:docGrid w:linePitch="360"/>
        </w:sectPr>
      </w:pPr>
    </w:p>
    <w:p w14:paraId="1C4507F3" w14:textId="77777777" w:rsidR="00E758FE" w:rsidRPr="00586197" w:rsidRDefault="00E758FE" w:rsidP="00B9613B">
      <w:pPr>
        <w:jc w:val="center"/>
        <w:rPr>
          <w:rFonts w:ascii="MartinGotURWTMed" w:hAnsi="MartinGotURWTMed"/>
          <w:bCs/>
          <w:sz w:val="28"/>
          <w:szCs w:val="28"/>
        </w:rPr>
      </w:pPr>
      <w:r w:rsidRPr="00FF0700">
        <w:rPr>
          <w:rFonts w:ascii="MartinGotURWTMed" w:hAnsi="MartinGotURWTMed"/>
          <w:bCs/>
          <w:sz w:val="28"/>
          <w:szCs w:val="28"/>
        </w:rPr>
        <w:lastRenderedPageBreak/>
        <w:t>Table of Contents</w:t>
      </w:r>
    </w:p>
    <w:p w14:paraId="1F4EBA10" w14:textId="77777777" w:rsidR="00E758FE" w:rsidRPr="00B97E82" w:rsidRDefault="00E758FE">
      <w:pPr>
        <w:rPr>
          <w:bCs/>
          <w:szCs w:val="24"/>
        </w:rPr>
      </w:pPr>
    </w:p>
    <w:p w14:paraId="394FB2FC" w14:textId="77777777" w:rsidR="00FF0700" w:rsidRPr="00FF0700" w:rsidRDefault="00FF0700" w:rsidP="00FF0700">
      <w:pPr>
        <w:pStyle w:val="TOC1"/>
      </w:pPr>
      <w:r w:rsidRPr="00FF0700">
        <w:t>Introduction</w:t>
      </w:r>
      <w:r w:rsidRPr="00FF0700">
        <w:tab/>
        <w:t>1</w:t>
      </w:r>
    </w:p>
    <w:p w14:paraId="41924703" w14:textId="77777777" w:rsidR="00FF0700" w:rsidRPr="00FF0700" w:rsidRDefault="00FF0700" w:rsidP="00FF0700">
      <w:pPr>
        <w:pStyle w:val="TOC1"/>
      </w:pPr>
      <w:r w:rsidRPr="00FF0700">
        <w:t>Methods</w:t>
      </w:r>
      <w:r w:rsidRPr="00FF0700">
        <w:tab/>
        <w:t>2</w:t>
      </w:r>
    </w:p>
    <w:p w14:paraId="23BB1349" w14:textId="68BCFB91" w:rsidR="00FF0700" w:rsidRPr="00FF0700" w:rsidRDefault="00FF0700" w:rsidP="00FF0700">
      <w:pPr>
        <w:pStyle w:val="TOC1"/>
      </w:pPr>
      <w:r>
        <w:t xml:space="preserve">     </w:t>
      </w:r>
      <w:r w:rsidRPr="00FF0700">
        <w:t>Community Served Determination</w:t>
      </w:r>
      <w:r w:rsidRPr="00FF0700">
        <w:tab/>
        <w:t>2</w:t>
      </w:r>
    </w:p>
    <w:p w14:paraId="5ADF9F26" w14:textId="0E36D603" w:rsidR="00FF0700" w:rsidRPr="00FF0700" w:rsidRDefault="00FF0700" w:rsidP="00FF0700">
      <w:pPr>
        <w:pStyle w:val="TOC1"/>
      </w:pPr>
      <w:r>
        <w:t xml:space="preserve">     </w:t>
      </w:r>
      <w:r w:rsidRPr="00FF0700">
        <w:t>CHNA Process</w:t>
      </w:r>
      <w:r w:rsidRPr="00FF0700">
        <w:tab/>
        <w:t>3</w:t>
      </w:r>
    </w:p>
    <w:p w14:paraId="4FE96785" w14:textId="2CD1F87E" w:rsidR="00FF0700" w:rsidRPr="00FF0700" w:rsidRDefault="00FF0700" w:rsidP="00FF0700">
      <w:pPr>
        <w:pStyle w:val="TOC1"/>
      </w:pPr>
      <w:r>
        <w:t xml:space="preserve">     </w:t>
      </w:r>
      <w:r w:rsidRPr="00FF0700">
        <w:t>Primary Data Collection</w:t>
      </w:r>
      <w:r w:rsidRPr="00FF0700">
        <w:tab/>
        <w:t>3</w:t>
      </w:r>
    </w:p>
    <w:p w14:paraId="483536AD" w14:textId="20FD3474" w:rsidR="00FF0700" w:rsidRPr="00FF0700" w:rsidRDefault="00FF0700" w:rsidP="00FF0700">
      <w:pPr>
        <w:pStyle w:val="TOC1"/>
      </w:pPr>
      <w:r>
        <w:t xml:space="preserve">     </w:t>
      </w:r>
      <w:r w:rsidRPr="00FF0700">
        <w:t>Secondary Data Collection</w:t>
      </w:r>
      <w:r w:rsidRPr="00FF0700">
        <w:tab/>
      </w:r>
      <w:r>
        <w:t>4</w:t>
      </w:r>
    </w:p>
    <w:p w14:paraId="3C7F7120" w14:textId="7C94DAC2" w:rsidR="00FF0700" w:rsidRPr="00FF0700" w:rsidRDefault="00FF0700" w:rsidP="00FF0700">
      <w:pPr>
        <w:pStyle w:val="TOC1"/>
      </w:pPr>
      <w:r>
        <w:t xml:space="preserve">     </w:t>
      </w:r>
      <w:r w:rsidRPr="00FF0700">
        <w:t>Information Gaps</w:t>
      </w:r>
      <w:r w:rsidRPr="00FF0700">
        <w:tab/>
        <w:t>4</w:t>
      </w:r>
    </w:p>
    <w:p w14:paraId="0023B025" w14:textId="0CDFE797" w:rsidR="00FF0700" w:rsidRPr="00FF0700" w:rsidRDefault="00FF0700" w:rsidP="00FF0700">
      <w:pPr>
        <w:pStyle w:val="TOC1"/>
      </w:pPr>
      <w:r w:rsidRPr="00FF0700">
        <w:t>Community/Demographic Profile</w:t>
      </w:r>
      <w:r w:rsidRPr="00FF0700">
        <w:tab/>
        <w:t>5</w:t>
      </w:r>
    </w:p>
    <w:p w14:paraId="742934E9" w14:textId="41440BB1" w:rsidR="00FF0700" w:rsidRPr="00FF0700" w:rsidRDefault="00FF0700" w:rsidP="00FF0700">
      <w:pPr>
        <w:pStyle w:val="TOC1"/>
      </w:pPr>
      <w:r>
        <w:t xml:space="preserve">     </w:t>
      </w:r>
      <w:r w:rsidRPr="00FF0700">
        <w:t>Population</w:t>
      </w:r>
      <w:r w:rsidRPr="00FF0700">
        <w:tab/>
        <w:t>5</w:t>
      </w:r>
    </w:p>
    <w:p w14:paraId="6BDFB4B2" w14:textId="3DB2F2D8" w:rsidR="00FF0700" w:rsidRPr="00FF0700" w:rsidRDefault="00FF0700" w:rsidP="00FF0700">
      <w:pPr>
        <w:pStyle w:val="TOC1"/>
      </w:pPr>
      <w:r>
        <w:t xml:space="preserve">     </w:t>
      </w:r>
      <w:r w:rsidRPr="00FF0700">
        <w:t xml:space="preserve">Population by </w:t>
      </w:r>
      <w:r w:rsidR="00A343CF" w:rsidRPr="00FF0700">
        <w:t>Race and Ethnicity</w:t>
      </w:r>
      <w:r w:rsidRPr="00FF0700">
        <w:tab/>
      </w:r>
      <w:r w:rsidR="00A343CF">
        <w:t>5</w:t>
      </w:r>
    </w:p>
    <w:p w14:paraId="00240807" w14:textId="4DDA788B" w:rsidR="00FF0700" w:rsidRPr="00FF0700" w:rsidRDefault="00FF0700" w:rsidP="00FF0700">
      <w:pPr>
        <w:pStyle w:val="TOC1"/>
      </w:pPr>
      <w:r>
        <w:t xml:space="preserve">     </w:t>
      </w:r>
      <w:r w:rsidRPr="00FF0700">
        <w:t>Population by</w:t>
      </w:r>
      <w:r w:rsidR="00A343CF">
        <w:t xml:space="preserve"> Age</w:t>
      </w:r>
      <w:r w:rsidRPr="00FF0700">
        <w:tab/>
      </w:r>
      <w:r w:rsidR="00A343CF">
        <w:t>6</w:t>
      </w:r>
    </w:p>
    <w:p w14:paraId="0154B5A9" w14:textId="68476E8D" w:rsidR="00FF0700" w:rsidRPr="00FF0700" w:rsidRDefault="00FF0700" w:rsidP="00FF0700">
      <w:pPr>
        <w:pStyle w:val="TOC1"/>
      </w:pPr>
      <w:r>
        <w:t xml:space="preserve">     Poverty Rate</w:t>
      </w:r>
      <w:r w:rsidRPr="00FF0700">
        <w:tab/>
      </w:r>
      <w:r w:rsidR="00A343CF">
        <w:t>6</w:t>
      </w:r>
    </w:p>
    <w:p w14:paraId="29C9C1F4" w14:textId="33BA9908" w:rsidR="00FF0700" w:rsidRPr="00FF0700" w:rsidRDefault="00FF0700" w:rsidP="00FF0700">
      <w:pPr>
        <w:pStyle w:val="TOC1"/>
      </w:pPr>
      <w:r w:rsidRPr="00FF0700">
        <w:t>Secondary Data Results</w:t>
      </w:r>
      <w:r w:rsidRPr="00FF0700">
        <w:tab/>
      </w:r>
      <w:r w:rsidR="00A343CF">
        <w:t>7</w:t>
      </w:r>
    </w:p>
    <w:p w14:paraId="3C228046" w14:textId="0BE7B50C" w:rsidR="00FF0700" w:rsidRPr="00FF0700" w:rsidRDefault="00FF0700" w:rsidP="00FF0700">
      <w:pPr>
        <w:pStyle w:val="TOC1"/>
      </w:pPr>
      <w:r>
        <w:t xml:space="preserve">     </w:t>
      </w:r>
      <w:r w:rsidRPr="00FF0700">
        <w:t>Birth Statistics</w:t>
      </w:r>
      <w:r w:rsidRPr="00FF0700">
        <w:tab/>
      </w:r>
      <w:r w:rsidR="00A343CF">
        <w:t>7</w:t>
      </w:r>
    </w:p>
    <w:p w14:paraId="52F97D67" w14:textId="7B26D870" w:rsidR="00350382" w:rsidRDefault="00350382" w:rsidP="00FF0700">
      <w:pPr>
        <w:pStyle w:val="TOC1"/>
      </w:pPr>
      <w:r>
        <w:t>Status Update on 2022 Priorities</w:t>
      </w:r>
      <w:r w:rsidRPr="00FF0700">
        <w:tab/>
      </w:r>
      <w:r>
        <w:t>11</w:t>
      </w:r>
    </w:p>
    <w:p w14:paraId="195FE040" w14:textId="6804386F" w:rsidR="00FF0700" w:rsidRPr="00FF0700" w:rsidRDefault="00FF0700" w:rsidP="00FF0700">
      <w:pPr>
        <w:pStyle w:val="TOC1"/>
      </w:pPr>
      <w:r w:rsidRPr="00FF0700">
        <w:t>Summary of Key Findings and Prioritized Needs</w:t>
      </w:r>
      <w:r w:rsidRPr="00FF0700">
        <w:tab/>
        <w:t>1</w:t>
      </w:r>
      <w:r w:rsidR="00350382">
        <w:t>2</w:t>
      </w:r>
    </w:p>
    <w:p w14:paraId="0E2AAE1A" w14:textId="6A0F106E" w:rsidR="00FF0700" w:rsidRPr="00FF0700" w:rsidRDefault="00CC3B60" w:rsidP="00FF0700">
      <w:pPr>
        <w:pStyle w:val="TOC1"/>
      </w:pPr>
      <w:r>
        <w:t xml:space="preserve">     </w:t>
      </w:r>
      <w:r w:rsidR="00FF0700" w:rsidRPr="00FF0700">
        <w:t>Existing Health Care and other Facilities and Resources</w:t>
      </w:r>
      <w:r w:rsidR="00FF0700" w:rsidRPr="00FF0700">
        <w:tab/>
        <w:t>1</w:t>
      </w:r>
      <w:r w:rsidR="00350382">
        <w:t>3</w:t>
      </w:r>
    </w:p>
    <w:p w14:paraId="1665CD6D" w14:textId="2822AC76" w:rsidR="00FF0700" w:rsidRPr="00FF0700" w:rsidRDefault="00FF0700" w:rsidP="00FF0700">
      <w:pPr>
        <w:pStyle w:val="TOC1"/>
      </w:pPr>
      <w:r w:rsidRPr="00FF0700">
        <w:t>Implementation Plan</w:t>
      </w:r>
      <w:r w:rsidRPr="00FF0700">
        <w:tab/>
        <w:t>1</w:t>
      </w:r>
      <w:r w:rsidR="00350382">
        <w:t>5</w:t>
      </w:r>
    </w:p>
    <w:p w14:paraId="5A8687FE" w14:textId="691839CD" w:rsidR="00FF0700" w:rsidRPr="00FF0700" w:rsidRDefault="00FF0700" w:rsidP="00FF0700">
      <w:pPr>
        <w:pStyle w:val="TOC1"/>
      </w:pPr>
      <w:r w:rsidRPr="00FF0700">
        <w:t>References</w:t>
      </w:r>
      <w:r w:rsidRPr="00FF0700">
        <w:tab/>
        <w:t>1</w:t>
      </w:r>
      <w:r w:rsidR="00350382">
        <w:t>6</w:t>
      </w:r>
    </w:p>
    <w:p w14:paraId="4D62175E" w14:textId="77777777" w:rsidR="00FF0700" w:rsidRDefault="00FF0700">
      <w:pPr>
        <w:pStyle w:val="TOC1"/>
        <w:rPr>
          <w:b/>
          <w:bCs/>
        </w:rPr>
      </w:pPr>
    </w:p>
    <w:p w14:paraId="11EC8B08" w14:textId="761BFA5B" w:rsidR="00E758FE" w:rsidRDefault="00E758FE">
      <w:pPr>
        <w:pStyle w:val="StyleTOC1"/>
      </w:pPr>
    </w:p>
    <w:p w14:paraId="3A9E67A1" w14:textId="77777777" w:rsidR="00936682" w:rsidRDefault="00936682" w:rsidP="00936682">
      <w:pPr>
        <w:rPr>
          <w:rFonts w:eastAsiaTheme="minorEastAsia"/>
        </w:rPr>
      </w:pPr>
      <w:r>
        <w:rPr>
          <w:rFonts w:eastAsiaTheme="minorEastAsia"/>
        </w:rPr>
        <w:t xml:space="preserve">Appendix 1 - </w:t>
      </w:r>
      <w:r w:rsidRPr="009B21FC">
        <w:rPr>
          <w:rFonts w:eastAsiaTheme="minorEastAsia"/>
        </w:rPr>
        <w:t>List of Interviewees for Community Input</w:t>
      </w:r>
    </w:p>
    <w:p w14:paraId="69FA6E64" w14:textId="71ACF839" w:rsidR="00936682" w:rsidRDefault="00936682" w:rsidP="00936682">
      <w:pPr>
        <w:rPr>
          <w:rFonts w:eastAsiaTheme="minorEastAsia"/>
        </w:rPr>
      </w:pPr>
      <w:r>
        <w:rPr>
          <w:rFonts w:eastAsiaTheme="minorEastAsia"/>
        </w:rPr>
        <w:t xml:space="preserve">Appendix 2 </w:t>
      </w:r>
      <w:r w:rsidR="00350382">
        <w:rPr>
          <w:rFonts w:eastAsiaTheme="minorEastAsia"/>
        </w:rPr>
        <w:t>-</w:t>
      </w:r>
      <w:r>
        <w:rPr>
          <w:rFonts w:eastAsiaTheme="minorEastAsia"/>
        </w:rPr>
        <w:t xml:space="preserve"> </w:t>
      </w:r>
      <w:r w:rsidR="00A343CF">
        <w:rPr>
          <w:rFonts w:eastAsiaTheme="minorEastAsia"/>
        </w:rPr>
        <w:t xml:space="preserve">Sample </w:t>
      </w:r>
      <w:r w:rsidRPr="009B21FC">
        <w:rPr>
          <w:rFonts w:eastAsiaTheme="minorEastAsia"/>
        </w:rPr>
        <w:t>Interview Questions</w:t>
      </w:r>
    </w:p>
    <w:p w14:paraId="4769E98A" w14:textId="77777777" w:rsidR="00936682" w:rsidRDefault="00936682" w:rsidP="00936682">
      <w:pPr>
        <w:rPr>
          <w:rFonts w:eastAsiaTheme="minorEastAsia"/>
        </w:rPr>
      </w:pPr>
      <w:r>
        <w:rPr>
          <w:rFonts w:eastAsiaTheme="minorEastAsia"/>
        </w:rPr>
        <w:t xml:space="preserve">Appendix 3 - </w:t>
      </w:r>
      <w:r w:rsidRPr="009B21FC">
        <w:rPr>
          <w:rFonts w:eastAsiaTheme="minorEastAsia"/>
        </w:rPr>
        <w:t>Criteria Used to Prioritize Health Needs</w:t>
      </w:r>
    </w:p>
    <w:p w14:paraId="45312C99" w14:textId="7CBF9908" w:rsidR="00936682" w:rsidRDefault="00936682" w:rsidP="00936682">
      <w:pPr>
        <w:rPr>
          <w:rFonts w:eastAsiaTheme="minorEastAsia"/>
        </w:rPr>
      </w:pPr>
      <w:r>
        <w:rPr>
          <w:rFonts w:eastAsiaTheme="minorEastAsia"/>
        </w:rPr>
        <w:t xml:space="preserve">Appendix </w:t>
      </w:r>
      <w:r w:rsidR="00B076E8">
        <w:rPr>
          <w:rFonts w:eastAsiaTheme="minorEastAsia"/>
        </w:rPr>
        <w:t>4</w:t>
      </w:r>
      <w:r>
        <w:rPr>
          <w:rFonts w:eastAsiaTheme="minorEastAsia"/>
        </w:rPr>
        <w:t xml:space="preserve"> - </w:t>
      </w:r>
      <w:r w:rsidRPr="009B21FC">
        <w:rPr>
          <w:rFonts w:eastAsiaTheme="minorEastAsia"/>
        </w:rPr>
        <w:t>Community Health Needs Assessment</w:t>
      </w:r>
      <w:r>
        <w:rPr>
          <w:rFonts w:eastAsiaTheme="minorEastAsia"/>
        </w:rPr>
        <w:t xml:space="preserve"> </w:t>
      </w:r>
      <w:r w:rsidRPr="009B21FC">
        <w:rPr>
          <w:rFonts w:eastAsiaTheme="minorEastAsia"/>
        </w:rPr>
        <w:t>Implementation Plan</w:t>
      </w:r>
    </w:p>
    <w:p w14:paraId="5D5EC748" w14:textId="15BC69B2" w:rsidR="0077061F" w:rsidRDefault="0077061F" w:rsidP="00936682">
      <w:pPr>
        <w:rPr>
          <w:rFonts w:eastAsiaTheme="minorEastAsia"/>
        </w:rPr>
      </w:pPr>
      <w:r>
        <w:rPr>
          <w:rFonts w:eastAsiaTheme="minorEastAsia"/>
        </w:rPr>
        <w:tab/>
        <w:t xml:space="preserve">          </w:t>
      </w:r>
    </w:p>
    <w:p w14:paraId="0A88BEC7" w14:textId="77777777" w:rsidR="00936682" w:rsidRDefault="00936682">
      <w:pPr>
        <w:pStyle w:val="StyleTOC1"/>
      </w:pPr>
    </w:p>
    <w:p w14:paraId="3B0B9FED" w14:textId="77777777" w:rsidR="00936682" w:rsidRDefault="00936682">
      <w:pPr>
        <w:pStyle w:val="StyleTOC1"/>
      </w:pPr>
    </w:p>
    <w:p w14:paraId="48031373" w14:textId="77777777" w:rsidR="00170AAE" w:rsidRDefault="00170AAE">
      <w:pPr>
        <w:rPr>
          <w:szCs w:val="24"/>
        </w:rPr>
        <w:sectPr w:rsidR="00170AAE" w:rsidSect="00170AAE">
          <w:headerReference w:type="first" r:id="rId10"/>
          <w:pgSz w:w="12240" w:h="15840" w:code="1"/>
          <w:pgMar w:top="1440" w:right="1440" w:bottom="1440" w:left="1440" w:header="720" w:footer="720" w:gutter="0"/>
          <w:pgNumType w:start="1"/>
          <w:cols w:space="720"/>
          <w:titlePg/>
          <w:docGrid w:linePitch="360"/>
        </w:sectPr>
      </w:pPr>
    </w:p>
    <w:tbl>
      <w:tblPr>
        <w:tblStyle w:val="TableGrid"/>
        <w:tblW w:w="0" w:type="auto"/>
        <w:shd w:val="clear" w:color="auto" w:fill="E93737"/>
        <w:tblLook w:val="04A0" w:firstRow="1" w:lastRow="0" w:firstColumn="1" w:lastColumn="0" w:noHBand="0" w:noVBand="1"/>
      </w:tblPr>
      <w:tblGrid>
        <w:gridCol w:w="9330"/>
      </w:tblGrid>
      <w:tr w:rsidR="001A008F" w14:paraId="4594DFB9" w14:textId="77777777" w:rsidTr="00F157E4">
        <w:trPr>
          <w:trHeight w:val="557"/>
        </w:trPr>
        <w:tc>
          <w:tcPr>
            <w:tcW w:w="9330" w:type="dxa"/>
            <w:tcBorders>
              <w:top w:val="nil"/>
              <w:left w:val="single" w:sz="24" w:space="0" w:color="365F91"/>
              <w:bottom w:val="single" w:sz="24" w:space="0" w:color="365F91"/>
              <w:right w:val="nil"/>
            </w:tcBorders>
            <w:shd w:val="clear" w:color="auto" w:fill="auto"/>
            <w:vAlign w:val="center"/>
          </w:tcPr>
          <w:p w14:paraId="26AFE946" w14:textId="73EBF44E" w:rsidR="001A008F" w:rsidRPr="00FB7C58" w:rsidRDefault="00FB7C58" w:rsidP="00FB7C58">
            <w:pPr>
              <w:rPr>
                <w:rFonts w:ascii="MartinGotURWTMed" w:hAnsi="MartinGotURWTMed"/>
                <w:b/>
                <w:bCs/>
                <w:sz w:val="32"/>
                <w:szCs w:val="40"/>
              </w:rPr>
            </w:pPr>
            <w:bookmarkStart w:id="0" w:name="_Toc351471213"/>
            <w:r w:rsidRPr="00FB7C58">
              <w:rPr>
                <w:rFonts w:ascii="MartinGotURWTMed" w:hAnsi="MartinGotURWTMed"/>
                <w:b/>
                <w:bCs/>
                <w:sz w:val="36"/>
                <w:szCs w:val="48"/>
              </w:rPr>
              <w:lastRenderedPageBreak/>
              <w:t>Introdu</w:t>
            </w:r>
            <w:r w:rsidR="00F157E4">
              <w:rPr>
                <w:rFonts w:ascii="MartinGotURWTMed" w:hAnsi="MartinGotURWTMed"/>
                <w:b/>
                <w:bCs/>
                <w:sz w:val="36"/>
                <w:szCs w:val="48"/>
              </w:rPr>
              <w:t>c</w:t>
            </w:r>
            <w:r w:rsidRPr="00FB7C58">
              <w:rPr>
                <w:rFonts w:ascii="MartinGotURWTMed" w:hAnsi="MartinGotURWTMed"/>
                <w:b/>
                <w:bCs/>
                <w:sz w:val="36"/>
                <w:szCs w:val="48"/>
              </w:rPr>
              <w:t>tion</w:t>
            </w:r>
            <w:bookmarkEnd w:id="0"/>
          </w:p>
        </w:tc>
      </w:tr>
    </w:tbl>
    <w:p w14:paraId="692824FD" w14:textId="77777777" w:rsidR="00CA3950" w:rsidRPr="00B97E82" w:rsidRDefault="00CA3950" w:rsidP="006E6877">
      <w:pPr>
        <w:rPr>
          <w:rFonts w:ascii="MartinGotURWTMed" w:hAnsi="MartinGotURWTMed"/>
          <w:szCs w:val="24"/>
        </w:rPr>
      </w:pPr>
    </w:p>
    <w:p w14:paraId="01E3DE1B" w14:textId="77777777" w:rsidR="00150A98" w:rsidRDefault="00150A98" w:rsidP="00907FA8">
      <w:pPr>
        <w:rPr>
          <w:szCs w:val="24"/>
        </w:rPr>
      </w:pPr>
    </w:p>
    <w:p w14:paraId="441FFBCA" w14:textId="5AEE4542" w:rsidR="00907FA8" w:rsidRDefault="00907FA8" w:rsidP="00907FA8">
      <w:pPr>
        <w:rPr>
          <w:szCs w:val="24"/>
        </w:rPr>
      </w:pPr>
      <w:r>
        <w:rPr>
          <w:szCs w:val="24"/>
        </w:rPr>
        <w:t>LifeScape</w:t>
      </w:r>
      <w:r w:rsidRPr="00907FA8">
        <w:rPr>
          <w:szCs w:val="24"/>
        </w:rPr>
        <w:t xml:space="preserve"> has been open since 1952 and was the first hospital licensed as a Specialty Hospital in South Dakota. Originally named “Crippled Children’s Hospital &amp; School”, it was the vision of orthopedic surgeon Dr. Guy Van Demark and nurse Irene Fischer Coon to serve the children afflicted with polio and confined to hospital rooms at Sioux Valley and McKennan Hospitals. Dr. E.B. Morrison was hired as the first executive director and began raising funds to build the hospital immediately. The doors opened in March 1952 and initially served 32 children who were primarily disabled with polio or cerebral palsy.</w:t>
      </w:r>
    </w:p>
    <w:p w14:paraId="1A0B5438" w14:textId="77777777" w:rsidR="00087DDA" w:rsidRPr="00907FA8" w:rsidRDefault="00087DDA" w:rsidP="00907FA8">
      <w:pPr>
        <w:rPr>
          <w:szCs w:val="24"/>
        </w:rPr>
      </w:pPr>
    </w:p>
    <w:p w14:paraId="3FAAA808" w14:textId="02F7C3C8" w:rsidR="00907FA8" w:rsidRDefault="00907FA8" w:rsidP="00907FA8">
      <w:pPr>
        <w:rPr>
          <w:szCs w:val="24"/>
        </w:rPr>
      </w:pPr>
      <w:r w:rsidRPr="00907FA8">
        <w:rPr>
          <w:szCs w:val="24"/>
        </w:rPr>
        <w:t xml:space="preserve">Over the years there were several additions to the facility as the needs of children in the state grew and changed. In 1999, the Children’s Care Rehabilitation Center and Rehabilitation Medical Supply Company opened, offering specialized mobility equipment, orthotics and prosthetics, and outpatient rehabilitation therapy services in Sioux Falls. In 2000, the 18-bed Rehabilitation and Medically Complex inpatient unit was opened as an addition of the main facility, bringing the </w:t>
      </w:r>
      <w:proofErr w:type="gramStart"/>
      <w:r w:rsidRPr="00907FA8">
        <w:rPr>
          <w:szCs w:val="24"/>
        </w:rPr>
        <w:t>numbered</w:t>
      </w:r>
      <w:proofErr w:type="gramEnd"/>
      <w:r w:rsidRPr="00907FA8">
        <w:rPr>
          <w:szCs w:val="24"/>
        </w:rPr>
        <w:t xml:space="preserve"> of licensed hospital beds to 114. Due to the changing needs of children served, 96 beds transitioned from hospital licensure to certification as an Intermediate Care Facility for Individuals with Intellectual Disabilities (ICF-ID) in 2011.</w:t>
      </w:r>
      <w:r w:rsidR="00087DDA">
        <w:rPr>
          <w:szCs w:val="24"/>
        </w:rPr>
        <w:t xml:space="preserve">  In </w:t>
      </w:r>
      <w:proofErr w:type="gramStart"/>
      <w:r w:rsidR="00087DDA">
        <w:rPr>
          <w:szCs w:val="24"/>
        </w:rPr>
        <w:t>April,</w:t>
      </w:r>
      <w:proofErr w:type="gramEnd"/>
      <w:r w:rsidR="00087DDA">
        <w:rPr>
          <w:szCs w:val="24"/>
        </w:rPr>
        <w:t xml:space="preserve"> 2014, Children’s Care Hospital and School affiliated with another non-profit, South Dakota Achieve.  Together, these two organizations became LifeScape and established a new mission, vision, and values for the organization.  Services provided by the former Children’s Care Specialty Hospital continued as the organizations affiliated </w:t>
      </w:r>
      <w:proofErr w:type="gramStart"/>
      <w:r w:rsidR="00087DDA">
        <w:rPr>
          <w:szCs w:val="24"/>
        </w:rPr>
        <w:t>as</w:t>
      </w:r>
      <w:proofErr w:type="gramEnd"/>
      <w:r w:rsidR="00087DDA">
        <w:rPr>
          <w:szCs w:val="24"/>
        </w:rPr>
        <w:t xml:space="preserve"> LifeScape.</w:t>
      </w:r>
      <w:r w:rsidR="00BA48B9">
        <w:rPr>
          <w:szCs w:val="24"/>
        </w:rPr>
        <w:t xml:space="preserve">  In May of 2019, a second Rehabilitation Center was opened, </w:t>
      </w:r>
      <w:r w:rsidR="00F329BA">
        <w:rPr>
          <w:szCs w:val="24"/>
        </w:rPr>
        <w:t xml:space="preserve">named the Autism and Child Development Center, </w:t>
      </w:r>
      <w:r w:rsidR="00BA48B9">
        <w:rPr>
          <w:szCs w:val="24"/>
        </w:rPr>
        <w:t xml:space="preserve">offering Behavior Therapy, Occupational Therapy, Physical Therapy </w:t>
      </w:r>
      <w:r w:rsidR="00F329BA">
        <w:rPr>
          <w:szCs w:val="24"/>
        </w:rPr>
        <w:t>and Speech Therapy</w:t>
      </w:r>
      <w:r w:rsidR="00BA48B9">
        <w:rPr>
          <w:szCs w:val="24"/>
        </w:rPr>
        <w:t>.</w:t>
      </w:r>
    </w:p>
    <w:p w14:paraId="10FD23E2" w14:textId="77777777" w:rsidR="00907FA8" w:rsidRPr="00907FA8" w:rsidRDefault="00907FA8" w:rsidP="00907FA8">
      <w:pPr>
        <w:rPr>
          <w:szCs w:val="24"/>
        </w:rPr>
      </w:pPr>
    </w:p>
    <w:p w14:paraId="5A565AEF" w14:textId="023FB99E" w:rsidR="002160B0" w:rsidRDefault="00087DDA" w:rsidP="00907FA8">
      <w:r>
        <w:rPr>
          <w:szCs w:val="24"/>
        </w:rPr>
        <w:t>LifeScape</w:t>
      </w:r>
      <w:r w:rsidR="00907FA8" w:rsidRPr="00907FA8">
        <w:rPr>
          <w:szCs w:val="24"/>
        </w:rPr>
        <w:t xml:space="preserve"> has undertaken a Community Health Needs Assessment (CH</w:t>
      </w:r>
      <w:r w:rsidR="00BA48B9">
        <w:rPr>
          <w:szCs w:val="24"/>
        </w:rPr>
        <w:t xml:space="preserve">NA), a process driven by the </w:t>
      </w:r>
      <w:r w:rsidR="00907FA8" w:rsidRPr="00907FA8">
        <w:rPr>
          <w:szCs w:val="24"/>
        </w:rPr>
        <w:t xml:space="preserve">passage of the Patient Protection and Affordable Care Act, which requires tax exempt hospitals to conduct needs assessments every three years. The purpose of the Community Health Needs Assessment is to uncover unmet health needs that exist within the community </w:t>
      </w:r>
      <w:r>
        <w:rPr>
          <w:szCs w:val="24"/>
        </w:rPr>
        <w:t>LifeScape</w:t>
      </w:r>
      <w:r w:rsidR="00907FA8" w:rsidRPr="00907FA8">
        <w:rPr>
          <w:szCs w:val="24"/>
        </w:rPr>
        <w:t xml:space="preserve"> serves. Through the assessment, input is gathered from the community and applicable needs are prioritized, with an implementation strategy created to address the prioritized needs.</w:t>
      </w:r>
    </w:p>
    <w:p w14:paraId="3DEB67C1" w14:textId="77777777" w:rsidR="002160B0" w:rsidRDefault="002160B0"/>
    <w:p w14:paraId="0AF8244B" w14:textId="77777777" w:rsidR="002160B0" w:rsidRDefault="002160B0">
      <w:pPr>
        <w:rPr>
          <w:szCs w:val="24"/>
        </w:rPr>
      </w:pPr>
    </w:p>
    <w:p w14:paraId="6C95082B" w14:textId="77777777" w:rsidR="0078523B" w:rsidRDefault="0078523B">
      <w:pPr>
        <w:rPr>
          <w:rFonts w:ascii="MartinGotURWTMed" w:hAnsi="MartinGotURWTMed"/>
          <w:bCs/>
          <w:kern w:val="32"/>
          <w:sz w:val="28"/>
        </w:rPr>
      </w:pPr>
      <w:r>
        <w:br w:type="page"/>
      </w:r>
    </w:p>
    <w:tbl>
      <w:tblPr>
        <w:tblStyle w:val="TableGrid"/>
        <w:tblW w:w="0" w:type="auto"/>
        <w:tblLook w:val="04A0" w:firstRow="1" w:lastRow="0" w:firstColumn="1" w:lastColumn="0" w:noHBand="0" w:noVBand="1"/>
      </w:tblPr>
      <w:tblGrid>
        <w:gridCol w:w="9330"/>
      </w:tblGrid>
      <w:tr w:rsidR="00FB7C58" w14:paraId="1173C410" w14:textId="77777777" w:rsidTr="00F157E4">
        <w:trPr>
          <w:trHeight w:val="562"/>
        </w:trPr>
        <w:tc>
          <w:tcPr>
            <w:tcW w:w="9350" w:type="dxa"/>
            <w:tcBorders>
              <w:top w:val="nil"/>
              <w:left w:val="single" w:sz="24" w:space="0" w:color="365F91"/>
              <w:bottom w:val="single" w:sz="24" w:space="0" w:color="365F91"/>
              <w:right w:val="nil"/>
            </w:tcBorders>
            <w:vAlign w:val="center"/>
          </w:tcPr>
          <w:p w14:paraId="2FCAC852" w14:textId="4A1A7B9B" w:rsidR="00FB7C58" w:rsidRPr="00FB7C58" w:rsidRDefault="00FB7C58" w:rsidP="00FB7C58">
            <w:pPr>
              <w:pStyle w:val="Heading1"/>
              <w:rPr>
                <w:b/>
                <w:bCs w:val="0"/>
              </w:rPr>
            </w:pPr>
            <w:bookmarkStart w:id="1" w:name="_Toc351471214"/>
            <w:r w:rsidRPr="00FB7C58">
              <w:rPr>
                <w:b/>
                <w:bCs w:val="0"/>
                <w:sz w:val="36"/>
                <w:szCs w:val="36"/>
              </w:rPr>
              <w:lastRenderedPageBreak/>
              <w:t>Methods</w:t>
            </w:r>
          </w:p>
        </w:tc>
      </w:tr>
      <w:bookmarkEnd w:id="1"/>
    </w:tbl>
    <w:p w14:paraId="7588242F" w14:textId="77777777" w:rsidR="00150A98" w:rsidRPr="00150A98" w:rsidRDefault="00150A98" w:rsidP="00150A98"/>
    <w:tbl>
      <w:tblPr>
        <w:tblStyle w:val="TableGrid"/>
        <w:tblW w:w="0" w:type="auto"/>
        <w:tblLook w:val="04A0" w:firstRow="1" w:lastRow="0" w:firstColumn="1" w:lastColumn="0" w:noHBand="0" w:noVBand="1"/>
      </w:tblPr>
      <w:tblGrid>
        <w:gridCol w:w="9350"/>
      </w:tblGrid>
      <w:tr w:rsidR="00410B47" w14:paraId="64192B57" w14:textId="77777777" w:rsidTr="00F0228C">
        <w:trPr>
          <w:trHeight w:val="403"/>
        </w:trPr>
        <w:tc>
          <w:tcPr>
            <w:tcW w:w="9350" w:type="dxa"/>
            <w:tcBorders>
              <w:top w:val="nil"/>
              <w:left w:val="nil"/>
              <w:bottom w:val="nil"/>
              <w:right w:val="nil"/>
            </w:tcBorders>
            <w:shd w:val="clear" w:color="auto" w:fill="B1D9ED"/>
            <w:vAlign w:val="center"/>
          </w:tcPr>
          <w:p w14:paraId="29A96F22" w14:textId="6EE7A0B2" w:rsidR="00410B47" w:rsidRPr="00410B47" w:rsidRDefault="00410B47" w:rsidP="00F0228C">
            <w:pPr>
              <w:pStyle w:val="Heading2"/>
              <w:rPr>
                <w:b/>
                <w:bCs/>
              </w:rPr>
            </w:pPr>
            <w:bookmarkStart w:id="2" w:name="_Toc351471217"/>
            <w:r w:rsidRPr="00410B47">
              <w:rPr>
                <w:b/>
                <w:bCs/>
                <w:sz w:val="28"/>
                <w:szCs w:val="32"/>
              </w:rPr>
              <w:t>Community Served Determination</w:t>
            </w:r>
          </w:p>
        </w:tc>
      </w:tr>
    </w:tbl>
    <w:bookmarkEnd w:id="2"/>
    <w:p w14:paraId="07AC102B" w14:textId="46FA5275" w:rsidR="00307BCC" w:rsidRDefault="00F71760" w:rsidP="008A35E3">
      <w:r w:rsidRPr="00F71760">
        <w:t xml:space="preserve">The </w:t>
      </w:r>
      <w:r>
        <w:t>service area for LifeScape</w:t>
      </w:r>
      <w:r w:rsidRPr="00F71760">
        <w:t xml:space="preserve"> was adopted from primary areas where patients who recei</w:t>
      </w:r>
      <w:r>
        <w:t>ve services from LifeScape</w:t>
      </w:r>
      <w:r w:rsidRPr="00F71760">
        <w:t xml:space="preserve"> reside. The service area was determined to be </w:t>
      </w:r>
      <w:r w:rsidRPr="00EC0B94">
        <w:t xml:space="preserve">South Dakota, </w:t>
      </w:r>
      <w:r w:rsidRPr="00854EF8">
        <w:t>northwest Iowa (</w:t>
      </w:r>
      <w:r w:rsidR="00D7588C">
        <w:t>1</w:t>
      </w:r>
      <w:r w:rsidR="00CF1E90">
        <w:t>9</w:t>
      </w:r>
      <w:r w:rsidR="00972AAF" w:rsidRPr="00854EF8">
        <w:t xml:space="preserve"> </w:t>
      </w:r>
      <w:r w:rsidRPr="00854EF8">
        <w:t xml:space="preserve">counties), </w:t>
      </w:r>
      <w:r w:rsidR="00854EF8" w:rsidRPr="00854EF8">
        <w:t xml:space="preserve">and </w:t>
      </w:r>
      <w:r w:rsidRPr="00854EF8">
        <w:t>southwest</w:t>
      </w:r>
      <w:r w:rsidRPr="00EC0B94">
        <w:t xml:space="preserve"> Minnesota (</w:t>
      </w:r>
      <w:r w:rsidR="00CF1E90">
        <w:t>21</w:t>
      </w:r>
      <w:r w:rsidRPr="00EC0B94">
        <w:t xml:space="preserve"> counties</w:t>
      </w:r>
      <w:r w:rsidR="00854EF8">
        <w:t xml:space="preserve">). </w:t>
      </w:r>
    </w:p>
    <w:p w14:paraId="2990CB1B" w14:textId="7384B8BD" w:rsidR="0081440D" w:rsidRDefault="0081440D" w:rsidP="0081440D">
      <w:bookmarkStart w:id="3" w:name="_Toc351471218"/>
    </w:p>
    <w:p w14:paraId="03D1E816" w14:textId="18D199F4" w:rsidR="00F0228C" w:rsidRDefault="004A4F4B" w:rsidP="00CF1E90">
      <w:pPr>
        <w:jc w:val="center"/>
      </w:pPr>
      <w:r w:rsidRPr="004A4F4B">
        <w:rPr>
          <w:noProof/>
        </w:rPr>
        <w:drawing>
          <wp:inline distT="0" distB="0" distL="0" distR="0" wp14:anchorId="3C0BDA17" wp14:editId="53C7712F">
            <wp:extent cx="5557520" cy="4280360"/>
            <wp:effectExtent l="0" t="0" r="5080" b="6350"/>
            <wp:docPr id="317387004" name="Picture 1" descr="A map of the state of south dako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87004" name="Picture 1" descr="A map of the state of south dakota&#10;&#10;AI-generated content may be incorrect."/>
                    <pic:cNvPicPr/>
                  </pic:nvPicPr>
                  <pic:blipFill>
                    <a:blip r:embed="rId11"/>
                    <a:stretch>
                      <a:fillRect/>
                    </a:stretch>
                  </pic:blipFill>
                  <pic:spPr>
                    <a:xfrm>
                      <a:off x="0" y="0"/>
                      <a:ext cx="5566237" cy="4287074"/>
                    </a:xfrm>
                    <a:prstGeom prst="rect">
                      <a:avLst/>
                    </a:prstGeom>
                  </pic:spPr>
                </pic:pic>
              </a:graphicData>
            </a:graphic>
          </wp:inline>
        </w:drawing>
      </w:r>
    </w:p>
    <w:p w14:paraId="1FD39D89" w14:textId="77777777" w:rsidR="00CF1E90" w:rsidRDefault="00CF1E90" w:rsidP="00CF1E90">
      <w:pPr>
        <w:jc w:val="center"/>
      </w:pPr>
    </w:p>
    <w:tbl>
      <w:tblPr>
        <w:tblStyle w:val="ListTable3-Accent1"/>
        <w:tblW w:w="9379" w:type="dxa"/>
        <w:tblLook w:val="04A0" w:firstRow="1" w:lastRow="0" w:firstColumn="1" w:lastColumn="0" w:noHBand="0" w:noVBand="1"/>
      </w:tblPr>
      <w:tblGrid>
        <w:gridCol w:w="1686"/>
        <w:gridCol w:w="1198"/>
        <w:gridCol w:w="1469"/>
        <w:gridCol w:w="1519"/>
        <w:gridCol w:w="1576"/>
        <w:gridCol w:w="1931"/>
      </w:tblGrid>
      <w:tr w:rsidR="00CF1E90" w:rsidRPr="00CF1E90" w14:paraId="6948C8B8" w14:textId="77777777" w:rsidTr="00CF1E90">
        <w:trPr>
          <w:cnfStyle w:val="100000000000" w:firstRow="1" w:lastRow="0" w:firstColumn="0" w:lastColumn="0" w:oddVBand="0" w:evenVBand="0" w:oddHBand="0" w:evenHBand="0" w:firstRowFirstColumn="0" w:firstRowLastColumn="0" w:lastRowFirstColumn="0" w:lastRowLastColumn="0"/>
          <w:trHeight w:val="335"/>
        </w:trPr>
        <w:tc>
          <w:tcPr>
            <w:cnfStyle w:val="001000000100" w:firstRow="0" w:lastRow="0" w:firstColumn="1" w:lastColumn="0" w:oddVBand="0" w:evenVBand="0" w:oddHBand="0" w:evenHBand="0" w:firstRowFirstColumn="1" w:firstRowLastColumn="0" w:lastRowFirstColumn="0" w:lastRowLastColumn="0"/>
            <w:tcW w:w="4353" w:type="dxa"/>
            <w:gridSpan w:val="3"/>
            <w:noWrap/>
            <w:hideMark/>
          </w:tcPr>
          <w:p w14:paraId="0417FD81" w14:textId="77777777" w:rsidR="00CF1E90" w:rsidRPr="00CF1E90" w:rsidRDefault="00CF1E90" w:rsidP="00CF1E90">
            <w:pPr>
              <w:jc w:val="center"/>
              <w:rPr>
                <w:rFonts w:ascii="Aptos Narrow" w:hAnsi="Aptos Narrow" w:cs="Times New Roman"/>
                <w:color w:val="000000"/>
                <w:sz w:val="22"/>
              </w:rPr>
            </w:pPr>
            <w:r w:rsidRPr="00CF1E90">
              <w:rPr>
                <w:rFonts w:ascii="Aptos Narrow" w:hAnsi="Aptos Narrow" w:cs="Times New Roman"/>
                <w:color w:val="000000"/>
                <w:sz w:val="22"/>
              </w:rPr>
              <w:t>Iowa Service Area</w:t>
            </w:r>
          </w:p>
        </w:tc>
        <w:tc>
          <w:tcPr>
            <w:tcW w:w="5026" w:type="dxa"/>
            <w:gridSpan w:val="3"/>
            <w:noWrap/>
            <w:hideMark/>
          </w:tcPr>
          <w:p w14:paraId="276503A0" w14:textId="77777777" w:rsidR="00CF1E90" w:rsidRPr="00CF1E90" w:rsidRDefault="00CF1E90" w:rsidP="00CF1E90">
            <w:pPr>
              <w:jc w:val="center"/>
              <w:cnfStyle w:val="100000000000" w:firstRow="1" w:lastRow="0" w:firstColumn="0" w:lastColumn="0" w:oddVBand="0" w:evenVBand="0" w:oddHBand="0" w:evenHBand="0" w:firstRowFirstColumn="0" w:firstRowLastColumn="0" w:lastRowFirstColumn="0" w:lastRowLastColumn="0"/>
              <w:rPr>
                <w:rFonts w:ascii="Aptos Narrow" w:hAnsi="Aptos Narrow" w:cs="Times New Roman"/>
                <w:color w:val="000000"/>
                <w:sz w:val="22"/>
              </w:rPr>
            </w:pPr>
            <w:r w:rsidRPr="00CF1E90">
              <w:rPr>
                <w:rFonts w:ascii="Aptos Narrow" w:hAnsi="Aptos Narrow" w:cs="Times New Roman"/>
                <w:color w:val="000000"/>
                <w:sz w:val="22"/>
              </w:rPr>
              <w:t>Minnesota Service Area</w:t>
            </w:r>
          </w:p>
        </w:tc>
      </w:tr>
      <w:tr w:rsidR="00CF1E90" w:rsidRPr="00CF1E90" w14:paraId="08F1FAD0" w14:textId="77777777" w:rsidTr="00CF1E90">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686" w:type="dxa"/>
            <w:noWrap/>
            <w:hideMark/>
          </w:tcPr>
          <w:p w14:paraId="28493282" w14:textId="77777777" w:rsidR="00CF1E90" w:rsidRPr="00CF1E90" w:rsidRDefault="00CF1E90" w:rsidP="00CF1E90">
            <w:pPr>
              <w:rPr>
                <w:rFonts w:ascii="Aptos Narrow" w:hAnsi="Aptos Narrow" w:cs="Times New Roman"/>
                <w:b w:val="0"/>
                <w:bCs w:val="0"/>
                <w:color w:val="000000"/>
                <w:sz w:val="22"/>
              </w:rPr>
            </w:pPr>
            <w:r w:rsidRPr="00CF1E90">
              <w:rPr>
                <w:rFonts w:ascii="Aptos Narrow" w:hAnsi="Aptos Narrow" w:cs="Times New Roman"/>
                <w:b w:val="0"/>
                <w:bCs w:val="0"/>
                <w:color w:val="000000"/>
                <w:sz w:val="22"/>
              </w:rPr>
              <w:t>Buena Vista</w:t>
            </w:r>
          </w:p>
        </w:tc>
        <w:tc>
          <w:tcPr>
            <w:tcW w:w="1198" w:type="dxa"/>
            <w:noWrap/>
            <w:hideMark/>
          </w:tcPr>
          <w:p w14:paraId="1B235BC7" w14:textId="77777777" w:rsidR="00CF1E90" w:rsidRPr="00CF1E90" w:rsidRDefault="00CF1E90" w:rsidP="00CF1E90">
            <w:pPr>
              <w:cnfStyle w:val="000000100000" w:firstRow="0" w:lastRow="0" w:firstColumn="0" w:lastColumn="0" w:oddVBand="0" w:evenVBand="0" w:oddHBand="1" w:evenHBand="0" w:firstRowFirstColumn="0" w:firstRowLastColumn="0" w:lastRowFirstColumn="0" w:lastRowLastColumn="0"/>
              <w:rPr>
                <w:rFonts w:ascii="Aptos Narrow" w:hAnsi="Aptos Narrow" w:cs="Times New Roman"/>
                <w:color w:val="000000"/>
                <w:sz w:val="22"/>
              </w:rPr>
            </w:pPr>
            <w:r w:rsidRPr="00CF1E90">
              <w:rPr>
                <w:rFonts w:ascii="Aptos Narrow" w:hAnsi="Aptos Narrow" w:cs="Times New Roman"/>
                <w:color w:val="000000"/>
                <w:sz w:val="22"/>
              </w:rPr>
              <w:t>Ida</w:t>
            </w:r>
          </w:p>
        </w:tc>
        <w:tc>
          <w:tcPr>
            <w:tcW w:w="1468" w:type="dxa"/>
            <w:tcBorders>
              <w:right w:val="single" w:sz="4" w:space="0" w:color="4F81BD" w:themeColor="accent1"/>
            </w:tcBorders>
            <w:noWrap/>
            <w:hideMark/>
          </w:tcPr>
          <w:p w14:paraId="36849DC3" w14:textId="77777777" w:rsidR="00CF1E90" w:rsidRPr="00CF1E90" w:rsidRDefault="00CF1E90" w:rsidP="00CF1E90">
            <w:pPr>
              <w:cnfStyle w:val="000000100000" w:firstRow="0" w:lastRow="0" w:firstColumn="0" w:lastColumn="0" w:oddVBand="0" w:evenVBand="0" w:oddHBand="1" w:evenHBand="0" w:firstRowFirstColumn="0" w:firstRowLastColumn="0" w:lastRowFirstColumn="0" w:lastRowLastColumn="0"/>
              <w:rPr>
                <w:rFonts w:ascii="Aptos Narrow" w:hAnsi="Aptos Narrow" w:cs="Times New Roman"/>
                <w:color w:val="000000"/>
                <w:sz w:val="22"/>
              </w:rPr>
            </w:pPr>
            <w:r w:rsidRPr="00CF1E90">
              <w:rPr>
                <w:rFonts w:ascii="Aptos Narrow" w:hAnsi="Aptos Narrow" w:cs="Times New Roman"/>
                <w:color w:val="000000"/>
                <w:sz w:val="22"/>
              </w:rPr>
              <w:t>Palo Alto</w:t>
            </w:r>
          </w:p>
        </w:tc>
        <w:tc>
          <w:tcPr>
            <w:tcW w:w="1519" w:type="dxa"/>
            <w:tcBorders>
              <w:left w:val="single" w:sz="4" w:space="0" w:color="4F81BD" w:themeColor="accent1"/>
            </w:tcBorders>
            <w:noWrap/>
            <w:hideMark/>
          </w:tcPr>
          <w:p w14:paraId="18A50BB9" w14:textId="77777777" w:rsidR="00CF1E90" w:rsidRPr="00CF1E90" w:rsidRDefault="00CF1E90" w:rsidP="00CF1E90">
            <w:pPr>
              <w:cnfStyle w:val="000000100000" w:firstRow="0" w:lastRow="0" w:firstColumn="0" w:lastColumn="0" w:oddVBand="0" w:evenVBand="0" w:oddHBand="1" w:evenHBand="0" w:firstRowFirstColumn="0" w:firstRowLastColumn="0" w:lastRowFirstColumn="0" w:lastRowLastColumn="0"/>
              <w:rPr>
                <w:rFonts w:ascii="Aptos Narrow" w:hAnsi="Aptos Narrow" w:cs="Times New Roman"/>
                <w:color w:val="000000"/>
                <w:sz w:val="22"/>
              </w:rPr>
            </w:pPr>
            <w:r w:rsidRPr="00CF1E90">
              <w:rPr>
                <w:rFonts w:ascii="Aptos Narrow" w:hAnsi="Aptos Narrow" w:cs="Times New Roman"/>
                <w:color w:val="000000"/>
                <w:sz w:val="22"/>
              </w:rPr>
              <w:t>Big Stone</w:t>
            </w:r>
          </w:p>
        </w:tc>
        <w:tc>
          <w:tcPr>
            <w:tcW w:w="1576" w:type="dxa"/>
            <w:noWrap/>
            <w:hideMark/>
          </w:tcPr>
          <w:p w14:paraId="0EBF6F6F" w14:textId="77777777" w:rsidR="00CF1E90" w:rsidRPr="00CF1E90" w:rsidRDefault="00CF1E90" w:rsidP="00CF1E90">
            <w:pPr>
              <w:cnfStyle w:val="000000100000" w:firstRow="0" w:lastRow="0" w:firstColumn="0" w:lastColumn="0" w:oddVBand="0" w:evenVBand="0" w:oddHBand="1" w:evenHBand="0" w:firstRowFirstColumn="0" w:firstRowLastColumn="0" w:lastRowFirstColumn="0" w:lastRowLastColumn="0"/>
              <w:rPr>
                <w:rFonts w:ascii="Aptos Narrow" w:hAnsi="Aptos Narrow" w:cs="Times New Roman"/>
                <w:color w:val="000000"/>
                <w:sz w:val="22"/>
              </w:rPr>
            </w:pPr>
            <w:r w:rsidRPr="00CF1E90">
              <w:rPr>
                <w:rFonts w:ascii="Aptos Narrow" w:hAnsi="Aptos Narrow" w:cs="Times New Roman"/>
                <w:color w:val="000000"/>
                <w:sz w:val="22"/>
              </w:rPr>
              <w:t>Lac Qui Parle</w:t>
            </w:r>
          </w:p>
        </w:tc>
        <w:tc>
          <w:tcPr>
            <w:tcW w:w="1929" w:type="dxa"/>
            <w:noWrap/>
            <w:hideMark/>
          </w:tcPr>
          <w:p w14:paraId="6122A3C7" w14:textId="77777777" w:rsidR="00CF1E90" w:rsidRPr="00CF1E90" w:rsidRDefault="00CF1E90" w:rsidP="00CF1E90">
            <w:pPr>
              <w:cnfStyle w:val="000000100000" w:firstRow="0" w:lastRow="0" w:firstColumn="0" w:lastColumn="0" w:oddVBand="0" w:evenVBand="0" w:oddHBand="1" w:evenHBand="0" w:firstRowFirstColumn="0" w:firstRowLastColumn="0" w:lastRowFirstColumn="0" w:lastRowLastColumn="0"/>
              <w:rPr>
                <w:rFonts w:ascii="Aptos Narrow" w:hAnsi="Aptos Narrow" w:cs="Times New Roman"/>
                <w:color w:val="000000"/>
                <w:sz w:val="22"/>
              </w:rPr>
            </w:pPr>
            <w:r w:rsidRPr="00CF1E90">
              <w:rPr>
                <w:rFonts w:ascii="Aptos Narrow" w:hAnsi="Aptos Narrow" w:cs="Times New Roman"/>
                <w:color w:val="000000"/>
                <w:sz w:val="22"/>
              </w:rPr>
              <w:t>Nobles</w:t>
            </w:r>
          </w:p>
        </w:tc>
      </w:tr>
      <w:tr w:rsidR="00CF1E90" w:rsidRPr="00CF1E90" w14:paraId="6538C0E5" w14:textId="77777777" w:rsidTr="00CF1E90">
        <w:trPr>
          <w:trHeight w:val="335"/>
        </w:trPr>
        <w:tc>
          <w:tcPr>
            <w:cnfStyle w:val="001000000000" w:firstRow="0" w:lastRow="0" w:firstColumn="1" w:lastColumn="0" w:oddVBand="0" w:evenVBand="0" w:oddHBand="0" w:evenHBand="0" w:firstRowFirstColumn="0" w:firstRowLastColumn="0" w:lastRowFirstColumn="0" w:lastRowLastColumn="0"/>
            <w:tcW w:w="1686" w:type="dxa"/>
            <w:noWrap/>
            <w:hideMark/>
          </w:tcPr>
          <w:p w14:paraId="462FB828" w14:textId="77777777" w:rsidR="00CF1E90" w:rsidRPr="00CF1E90" w:rsidRDefault="00CF1E90" w:rsidP="00CF1E90">
            <w:pPr>
              <w:rPr>
                <w:rFonts w:ascii="Aptos Narrow" w:hAnsi="Aptos Narrow" w:cs="Times New Roman"/>
                <w:b w:val="0"/>
                <w:bCs w:val="0"/>
                <w:color w:val="000000"/>
                <w:sz w:val="22"/>
              </w:rPr>
            </w:pPr>
            <w:r w:rsidRPr="00CF1E90">
              <w:rPr>
                <w:rFonts w:ascii="Aptos Narrow" w:hAnsi="Aptos Narrow" w:cs="Times New Roman"/>
                <w:b w:val="0"/>
                <w:bCs w:val="0"/>
                <w:color w:val="000000"/>
                <w:sz w:val="22"/>
              </w:rPr>
              <w:t>Cherokee</w:t>
            </w:r>
          </w:p>
        </w:tc>
        <w:tc>
          <w:tcPr>
            <w:tcW w:w="1198" w:type="dxa"/>
            <w:noWrap/>
            <w:hideMark/>
          </w:tcPr>
          <w:p w14:paraId="2FB8B205" w14:textId="77777777" w:rsidR="00CF1E90" w:rsidRPr="00CF1E90" w:rsidRDefault="00CF1E90" w:rsidP="00CF1E90">
            <w:pPr>
              <w:cnfStyle w:val="000000000000" w:firstRow="0" w:lastRow="0" w:firstColumn="0" w:lastColumn="0" w:oddVBand="0" w:evenVBand="0" w:oddHBand="0" w:evenHBand="0" w:firstRowFirstColumn="0" w:firstRowLastColumn="0" w:lastRowFirstColumn="0" w:lastRowLastColumn="0"/>
              <w:rPr>
                <w:rFonts w:ascii="Aptos Narrow" w:hAnsi="Aptos Narrow" w:cs="Times New Roman"/>
                <w:color w:val="000000"/>
                <w:sz w:val="22"/>
              </w:rPr>
            </w:pPr>
            <w:r w:rsidRPr="00CF1E90">
              <w:rPr>
                <w:rFonts w:ascii="Aptos Narrow" w:hAnsi="Aptos Narrow" w:cs="Times New Roman"/>
                <w:color w:val="000000"/>
                <w:sz w:val="22"/>
              </w:rPr>
              <w:t>Kossuth</w:t>
            </w:r>
          </w:p>
        </w:tc>
        <w:tc>
          <w:tcPr>
            <w:tcW w:w="1468" w:type="dxa"/>
            <w:tcBorders>
              <w:top w:val="single" w:sz="4" w:space="0" w:color="4F81BD" w:themeColor="accent1"/>
              <w:bottom w:val="single" w:sz="4" w:space="0" w:color="4F81BD" w:themeColor="accent1"/>
              <w:right w:val="single" w:sz="4" w:space="0" w:color="4F81BD" w:themeColor="accent1"/>
            </w:tcBorders>
            <w:noWrap/>
            <w:hideMark/>
          </w:tcPr>
          <w:p w14:paraId="5B923B56" w14:textId="77777777" w:rsidR="00CF1E90" w:rsidRPr="00CF1E90" w:rsidRDefault="00CF1E90" w:rsidP="00CF1E90">
            <w:pPr>
              <w:cnfStyle w:val="000000000000" w:firstRow="0" w:lastRow="0" w:firstColumn="0" w:lastColumn="0" w:oddVBand="0" w:evenVBand="0" w:oddHBand="0" w:evenHBand="0" w:firstRowFirstColumn="0" w:firstRowLastColumn="0" w:lastRowFirstColumn="0" w:lastRowLastColumn="0"/>
              <w:rPr>
                <w:rFonts w:ascii="Aptos Narrow" w:hAnsi="Aptos Narrow" w:cs="Times New Roman"/>
                <w:color w:val="000000"/>
                <w:sz w:val="22"/>
              </w:rPr>
            </w:pPr>
            <w:r w:rsidRPr="00CF1E90">
              <w:rPr>
                <w:rFonts w:ascii="Aptos Narrow" w:hAnsi="Aptos Narrow" w:cs="Times New Roman"/>
                <w:color w:val="000000"/>
                <w:sz w:val="22"/>
              </w:rPr>
              <w:t>Plymouth</w:t>
            </w:r>
          </w:p>
        </w:tc>
        <w:tc>
          <w:tcPr>
            <w:tcW w:w="1519" w:type="dxa"/>
            <w:tcBorders>
              <w:top w:val="single" w:sz="4" w:space="0" w:color="4F81BD" w:themeColor="accent1"/>
              <w:left w:val="single" w:sz="4" w:space="0" w:color="4F81BD" w:themeColor="accent1"/>
              <w:bottom w:val="single" w:sz="4" w:space="0" w:color="4F81BD" w:themeColor="accent1"/>
            </w:tcBorders>
            <w:noWrap/>
            <w:hideMark/>
          </w:tcPr>
          <w:p w14:paraId="13FB4410" w14:textId="77777777" w:rsidR="00CF1E90" w:rsidRPr="00CF1E90" w:rsidRDefault="00CF1E90" w:rsidP="00CF1E90">
            <w:pPr>
              <w:cnfStyle w:val="000000000000" w:firstRow="0" w:lastRow="0" w:firstColumn="0" w:lastColumn="0" w:oddVBand="0" w:evenVBand="0" w:oddHBand="0" w:evenHBand="0" w:firstRowFirstColumn="0" w:firstRowLastColumn="0" w:lastRowFirstColumn="0" w:lastRowLastColumn="0"/>
              <w:rPr>
                <w:rFonts w:ascii="Aptos Narrow" w:hAnsi="Aptos Narrow" w:cs="Times New Roman"/>
                <w:color w:val="000000"/>
                <w:sz w:val="22"/>
              </w:rPr>
            </w:pPr>
            <w:r w:rsidRPr="00CF1E90">
              <w:rPr>
                <w:rFonts w:ascii="Aptos Narrow" w:hAnsi="Aptos Narrow" w:cs="Times New Roman"/>
                <w:color w:val="000000"/>
                <w:sz w:val="22"/>
              </w:rPr>
              <w:t>Brown</w:t>
            </w:r>
          </w:p>
        </w:tc>
        <w:tc>
          <w:tcPr>
            <w:tcW w:w="1576" w:type="dxa"/>
            <w:noWrap/>
            <w:hideMark/>
          </w:tcPr>
          <w:p w14:paraId="296EC9EB" w14:textId="77777777" w:rsidR="00CF1E90" w:rsidRPr="00CF1E90" w:rsidRDefault="00CF1E90" w:rsidP="00CF1E90">
            <w:pPr>
              <w:cnfStyle w:val="000000000000" w:firstRow="0" w:lastRow="0" w:firstColumn="0" w:lastColumn="0" w:oddVBand="0" w:evenVBand="0" w:oddHBand="0" w:evenHBand="0" w:firstRowFirstColumn="0" w:firstRowLastColumn="0" w:lastRowFirstColumn="0" w:lastRowLastColumn="0"/>
              <w:rPr>
                <w:rFonts w:ascii="Aptos Narrow" w:hAnsi="Aptos Narrow" w:cs="Times New Roman"/>
                <w:color w:val="000000"/>
                <w:sz w:val="22"/>
              </w:rPr>
            </w:pPr>
            <w:r w:rsidRPr="00CF1E90">
              <w:rPr>
                <w:rFonts w:ascii="Aptos Narrow" w:hAnsi="Aptos Narrow" w:cs="Times New Roman"/>
                <w:color w:val="000000"/>
                <w:sz w:val="22"/>
              </w:rPr>
              <w:t>Lincoln</w:t>
            </w:r>
          </w:p>
        </w:tc>
        <w:tc>
          <w:tcPr>
            <w:tcW w:w="1929" w:type="dxa"/>
            <w:noWrap/>
            <w:hideMark/>
          </w:tcPr>
          <w:p w14:paraId="1A450760" w14:textId="77777777" w:rsidR="00CF1E90" w:rsidRPr="00CF1E90" w:rsidRDefault="00CF1E90" w:rsidP="00CF1E90">
            <w:pPr>
              <w:cnfStyle w:val="000000000000" w:firstRow="0" w:lastRow="0" w:firstColumn="0" w:lastColumn="0" w:oddVBand="0" w:evenVBand="0" w:oddHBand="0" w:evenHBand="0" w:firstRowFirstColumn="0" w:firstRowLastColumn="0" w:lastRowFirstColumn="0" w:lastRowLastColumn="0"/>
              <w:rPr>
                <w:rFonts w:ascii="Aptos Narrow" w:hAnsi="Aptos Narrow" w:cs="Times New Roman"/>
                <w:color w:val="000000"/>
                <w:sz w:val="22"/>
              </w:rPr>
            </w:pPr>
            <w:r w:rsidRPr="00CF1E90">
              <w:rPr>
                <w:rFonts w:ascii="Aptos Narrow" w:hAnsi="Aptos Narrow" w:cs="Times New Roman"/>
                <w:color w:val="000000"/>
                <w:sz w:val="22"/>
              </w:rPr>
              <w:t>Otter Tail</w:t>
            </w:r>
          </w:p>
        </w:tc>
      </w:tr>
      <w:tr w:rsidR="00CF1E90" w:rsidRPr="00CF1E90" w14:paraId="2927906B" w14:textId="77777777" w:rsidTr="00CF1E90">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686" w:type="dxa"/>
            <w:noWrap/>
            <w:hideMark/>
          </w:tcPr>
          <w:p w14:paraId="4D4CF4EC" w14:textId="77777777" w:rsidR="00CF1E90" w:rsidRPr="00CF1E90" w:rsidRDefault="00CF1E90" w:rsidP="00CF1E90">
            <w:pPr>
              <w:rPr>
                <w:rFonts w:ascii="Aptos Narrow" w:hAnsi="Aptos Narrow" w:cs="Times New Roman"/>
                <w:b w:val="0"/>
                <w:bCs w:val="0"/>
                <w:color w:val="000000"/>
                <w:sz w:val="22"/>
              </w:rPr>
            </w:pPr>
            <w:r w:rsidRPr="00CF1E90">
              <w:rPr>
                <w:rFonts w:ascii="Aptos Narrow" w:hAnsi="Aptos Narrow" w:cs="Times New Roman"/>
                <w:b w:val="0"/>
                <w:bCs w:val="0"/>
                <w:color w:val="000000"/>
                <w:sz w:val="22"/>
              </w:rPr>
              <w:t>Clay</w:t>
            </w:r>
          </w:p>
        </w:tc>
        <w:tc>
          <w:tcPr>
            <w:tcW w:w="1198" w:type="dxa"/>
            <w:noWrap/>
            <w:hideMark/>
          </w:tcPr>
          <w:p w14:paraId="1C5CD282" w14:textId="77777777" w:rsidR="00CF1E90" w:rsidRPr="00CF1E90" w:rsidRDefault="00CF1E90" w:rsidP="00CF1E90">
            <w:pPr>
              <w:cnfStyle w:val="000000100000" w:firstRow="0" w:lastRow="0" w:firstColumn="0" w:lastColumn="0" w:oddVBand="0" w:evenVBand="0" w:oddHBand="1" w:evenHBand="0" w:firstRowFirstColumn="0" w:firstRowLastColumn="0" w:lastRowFirstColumn="0" w:lastRowLastColumn="0"/>
              <w:rPr>
                <w:rFonts w:ascii="Aptos Narrow" w:hAnsi="Aptos Narrow" w:cs="Times New Roman"/>
                <w:color w:val="000000"/>
                <w:sz w:val="22"/>
              </w:rPr>
            </w:pPr>
            <w:r w:rsidRPr="00CF1E90">
              <w:rPr>
                <w:rFonts w:ascii="Aptos Narrow" w:hAnsi="Aptos Narrow" w:cs="Times New Roman"/>
                <w:color w:val="000000"/>
                <w:sz w:val="22"/>
              </w:rPr>
              <w:t>Lyon</w:t>
            </w:r>
          </w:p>
        </w:tc>
        <w:tc>
          <w:tcPr>
            <w:tcW w:w="1468" w:type="dxa"/>
            <w:tcBorders>
              <w:right w:val="single" w:sz="4" w:space="0" w:color="4F81BD" w:themeColor="accent1"/>
            </w:tcBorders>
            <w:noWrap/>
            <w:hideMark/>
          </w:tcPr>
          <w:p w14:paraId="300497B9" w14:textId="77777777" w:rsidR="00CF1E90" w:rsidRPr="00CF1E90" w:rsidRDefault="00CF1E90" w:rsidP="00CF1E90">
            <w:pPr>
              <w:cnfStyle w:val="000000100000" w:firstRow="0" w:lastRow="0" w:firstColumn="0" w:lastColumn="0" w:oddVBand="0" w:evenVBand="0" w:oddHBand="1" w:evenHBand="0" w:firstRowFirstColumn="0" w:firstRowLastColumn="0" w:lastRowFirstColumn="0" w:lastRowLastColumn="0"/>
              <w:rPr>
                <w:rFonts w:ascii="Aptos Narrow" w:hAnsi="Aptos Narrow" w:cs="Times New Roman"/>
                <w:color w:val="000000"/>
                <w:sz w:val="22"/>
              </w:rPr>
            </w:pPr>
            <w:r w:rsidRPr="00CF1E90">
              <w:rPr>
                <w:rFonts w:ascii="Aptos Narrow" w:hAnsi="Aptos Narrow" w:cs="Times New Roman"/>
                <w:color w:val="000000"/>
                <w:sz w:val="22"/>
              </w:rPr>
              <w:t>Sioux</w:t>
            </w:r>
          </w:p>
        </w:tc>
        <w:tc>
          <w:tcPr>
            <w:tcW w:w="1519" w:type="dxa"/>
            <w:tcBorders>
              <w:left w:val="single" w:sz="4" w:space="0" w:color="4F81BD" w:themeColor="accent1"/>
            </w:tcBorders>
            <w:noWrap/>
            <w:hideMark/>
          </w:tcPr>
          <w:p w14:paraId="3B3D6D86" w14:textId="77777777" w:rsidR="00CF1E90" w:rsidRPr="00CF1E90" w:rsidRDefault="00CF1E90" w:rsidP="00CF1E90">
            <w:pPr>
              <w:cnfStyle w:val="000000100000" w:firstRow="0" w:lastRow="0" w:firstColumn="0" w:lastColumn="0" w:oddVBand="0" w:evenVBand="0" w:oddHBand="1" w:evenHBand="0" w:firstRowFirstColumn="0" w:firstRowLastColumn="0" w:lastRowFirstColumn="0" w:lastRowLastColumn="0"/>
              <w:rPr>
                <w:rFonts w:ascii="Aptos Narrow" w:hAnsi="Aptos Narrow" w:cs="Times New Roman"/>
                <w:color w:val="000000"/>
                <w:sz w:val="22"/>
              </w:rPr>
            </w:pPr>
            <w:r w:rsidRPr="00CF1E90">
              <w:rPr>
                <w:rFonts w:ascii="Aptos Narrow" w:hAnsi="Aptos Narrow" w:cs="Times New Roman"/>
                <w:color w:val="000000"/>
                <w:sz w:val="22"/>
              </w:rPr>
              <w:t>Clay</w:t>
            </w:r>
          </w:p>
        </w:tc>
        <w:tc>
          <w:tcPr>
            <w:tcW w:w="1576" w:type="dxa"/>
            <w:noWrap/>
            <w:hideMark/>
          </w:tcPr>
          <w:p w14:paraId="3E9F74F0" w14:textId="77777777" w:rsidR="00CF1E90" w:rsidRPr="00CF1E90" w:rsidRDefault="00CF1E90" w:rsidP="00CF1E90">
            <w:pPr>
              <w:cnfStyle w:val="000000100000" w:firstRow="0" w:lastRow="0" w:firstColumn="0" w:lastColumn="0" w:oddVBand="0" w:evenVBand="0" w:oddHBand="1" w:evenHBand="0" w:firstRowFirstColumn="0" w:firstRowLastColumn="0" w:lastRowFirstColumn="0" w:lastRowLastColumn="0"/>
              <w:rPr>
                <w:rFonts w:ascii="Aptos Narrow" w:hAnsi="Aptos Narrow" w:cs="Times New Roman"/>
                <w:color w:val="000000"/>
                <w:sz w:val="22"/>
              </w:rPr>
            </w:pPr>
            <w:r w:rsidRPr="00CF1E90">
              <w:rPr>
                <w:rFonts w:ascii="Aptos Narrow" w:hAnsi="Aptos Narrow" w:cs="Times New Roman"/>
                <w:color w:val="000000"/>
                <w:sz w:val="22"/>
              </w:rPr>
              <w:t>Lyon</w:t>
            </w:r>
          </w:p>
        </w:tc>
        <w:tc>
          <w:tcPr>
            <w:tcW w:w="1929" w:type="dxa"/>
            <w:noWrap/>
            <w:hideMark/>
          </w:tcPr>
          <w:p w14:paraId="0655EB11" w14:textId="77777777" w:rsidR="00CF1E90" w:rsidRPr="00CF1E90" w:rsidRDefault="00CF1E90" w:rsidP="00CF1E90">
            <w:pPr>
              <w:cnfStyle w:val="000000100000" w:firstRow="0" w:lastRow="0" w:firstColumn="0" w:lastColumn="0" w:oddVBand="0" w:evenVBand="0" w:oddHBand="1" w:evenHBand="0" w:firstRowFirstColumn="0" w:firstRowLastColumn="0" w:lastRowFirstColumn="0" w:lastRowLastColumn="0"/>
              <w:rPr>
                <w:rFonts w:ascii="Aptos Narrow" w:hAnsi="Aptos Narrow" w:cs="Times New Roman"/>
                <w:color w:val="000000"/>
                <w:sz w:val="22"/>
              </w:rPr>
            </w:pPr>
            <w:r w:rsidRPr="00CF1E90">
              <w:rPr>
                <w:rFonts w:ascii="Aptos Narrow" w:hAnsi="Aptos Narrow" w:cs="Times New Roman"/>
                <w:color w:val="000000"/>
                <w:sz w:val="22"/>
              </w:rPr>
              <w:t>Pipestone</w:t>
            </w:r>
          </w:p>
        </w:tc>
      </w:tr>
      <w:tr w:rsidR="00CF1E90" w:rsidRPr="00CF1E90" w14:paraId="57A43A15" w14:textId="77777777" w:rsidTr="00CF1E90">
        <w:trPr>
          <w:trHeight w:val="335"/>
        </w:trPr>
        <w:tc>
          <w:tcPr>
            <w:cnfStyle w:val="001000000000" w:firstRow="0" w:lastRow="0" w:firstColumn="1" w:lastColumn="0" w:oddVBand="0" w:evenVBand="0" w:oddHBand="0" w:evenHBand="0" w:firstRowFirstColumn="0" w:firstRowLastColumn="0" w:lastRowFirstColumn="0" w:lastRowLastColumn="0"/>
            <w:tcW w:w="1686" w:type="dxa"/>
            <w:noWrap/>
            <w:hideMark/>
          </w:tcPr>
          <w:p w14:paraId="6DDC16E9" w14:textId="77777777" w:rsidR="00CF1E90" w:rsidRPr="00CF1E90" w:rsidRDefault="00CF1E90" w:rsidP="00CF1E90">
            <w:pPr>
              <w:rPr>
                <w:rFonts w:ascii="Aptos Narrow" w:hAnsi="Aptos Narrow" w:cs="Times New Roman"/>
                <w:b w:val="0"/>
                <w:bCs w:val="0"/>
                <w:color w:val="000000"/>
                <w:sz w:val="22"/>
              </w:rPr>
            </w:pPr>
            <w:r w:rsidRPr="00CF1E90">
              <w:rPr>
                <w:rFonts w:ascii="Aptos Narrow" w:hAnsi="Aptos Narrow" w:cs="Times New Roman"/>
                <w:b w:val="0"/>
                <w:bCs w:val="0"/>
                <w:color w:val="000000"/>
                <w:sz w:val="22"/>
              </w:rPr>
              <w:t>Dallas</w:t>
            </w:r>
          </w:p>
        </w:tc>
        <w:tc>
          <w:tcPr>
            <w:tcW w:w="1198" w:type="dxa"/>
            <w:noWrap/>
            <w:hideMark/>
          </w:tcPr>
          <w:p w14:paraId="2F67D1C5" w14:textId="77777777" w:rsidR="00CF1E90" w:rsidRPr="00CF1E90" w:rsidRDefault="00CF1E90" w:rsidP="00CF1E90">
            <w:pPr>
              <w:cnfStyle w:val="000000000000" w:firstRow="0" w:lastRow="0" w:firstColumn="0" w:lastColumn="0" w:oddVBand="0" w:evenVBand="0" w:oddHBand="0" w:evenHBand="0" w:firstRowFirstColumn="0" w:firstRowLastColumn="0" w:lastRowFirstColumn="0" w:lastRowLastColumn="0"/>
              <w:rPr>
                <w:rFonts w:ascii="Aptos Narrow" w:hAnsi="Aptos Narrow" w:cs="Times New Roman"/>
                <w:color w:val="000000"/>
                <w:sz w:val="22"/>
              </w:rPr>
            </w:pPr>
            <w:r w:rsidRPr="00CF1E90">
              <w:rPr>
                <w:rFonts w:ascii="Aptos Narrow" w:hAnsi="Aptos Narrow" w:cs="Times New Roman"/>
                <w:color w:val="000000"/>
                <w:sz w:val="22"/>
              </w:rPr>
              <w:t>Mills</w:t>
            </w:r>
          </w:p>
        </w:tc>
        <w:tc>
          <w:tcPr>
            <w:tcW w:w="1468" w:type="dxa"/>
            <w:tcBorders>
              <w:top w:val="single" w:sz="4" w:space="0" w:color="4F81BD" w:themeColor="accent1"/>
              <w:bottom w:val="single" w:sz="4" w:space="0" w:color="4F81BD" w:themeColor="accent1"/>
              <w:right w:val="single" w:sz="4" w:space="0" w:color="4F81BD" w:themeColor="accent1"/>
            </w:tcBorders>
            <w:noWrap/>
            <w:hideMark/>
          </w:tcPr>
          <w:p w14:paraId="3CE74669" w14:textId="77777777" w:rsidR="00CF1E90" w:rsidRPr="00CF1E90" w:rsidRDefault="00CF1E90" w:rsidP="00CF1E90">
            <w:pPr>
              <w:cnfStyle w:val="000000000000" w:firstRow="0" w:lastRow="0" w:firstColumn="0" w:lastColumn="0" w:oddVBand="0" w:evenVBand="0" w:oddHBand="0" w:evenHBand="0" w:firstRowFirstColumn="0" w:firstRowLastColumn="0" w:lastRowFirstColumn="0" w:lastRowLastColumn="0"/>
              <w:rPr>
                <w:rFonts w:ascii="Aptos Narrow" w:hAnsi="Aptos Narrow" w:cs="Times New Roman"/>
                <w:color w:val="000000"/>
                <w:sz w:val="22"/>
              </w:rPr>
            </w:pPr>
            <w:r w:rsidRPr="00CF1E90">
              <w:rPr>
                <w:rFonts w:ascii="Aptos Narrow" w:hAnsi="Aptos Narrow" w:cs="Times New Roman"/>
                <w:color w:val="000000"/>
                <w:sz w:val="22"/>
              </w:rPr>
              <w:t>Story</w:t>
            </w:r>
          </w:p>
        </w:tc>
        <w:tc>
          <w:tcPr>
            <w:tcW w:w="1519" w:type="dxa"/>
            <w:tcBorders>
              <w:top w:val="single" w:sz="4" w:space="0" w:color="4F81BD" w:themeColor="accent1"/>
              <w:left w:val="single" w:sz="4" w:space="0" w:color="4F81BD" w:themeColor="accent1"/>
              <w:bottom w:val="single" w:sz="4" w:space="0" w:color="4F81BD" w:themeColor="accent1"/>
            </w:tcBorders>
            <w:noWrap/>
            <w:hideMark/>
          </w:tcPr>
          <w:p w14:paraId="0F850DCD" w14:textId="77777777" w:rsidR="00CF1E90" w:rsidRPr="00CF1E90" w:rsidRDefault="00CF1E90" w:rsidP="00CF1E90">
            <w:pPr>
              <w:cnfStyle w:val="000000000000" w:firstRow="0" w:lastRow="0" w:firstColumn="0" w:lastColumn="0" w:oddVBand="0" w:evenVBand="0" w:oddHBand="0" w:evenHBand="0" w:firstRowFirstColumn="0" w:firstRowLastColumn="0" w:lastRowFirstColumn="0" w:lastRowLastColumn="0"/>
              <w:rPr>
                <w:rFonts w:ascii="Aptos Narrow" w:hAnsi="Aptos Narrow" w:cs="Times New Roman"/>
                <w:color w:val="000000"/>
                <w:sz w:val="22"/>
              </w:rPr>
            </w:pPr>
            <w:r w:rsidRPr="00CF1E90">
              <w:rPr>
                <w:rFonts w:ascii="Aptos Narrow" w:hAnsi="Aptos Narrow" w:cs="Times New Roman"/>
                <w:color w:val="000000"/>
                <w:sz w:val="22"/>
              </w:rPr>
              <w:t>Cottonwood</w:t>
            </w:r>
          </w:p>
        </w:tc>
        <w:tc>
          <w:tcPr>
            <w:tcW w:w="1576" w:type="dxa"/>
            <w:noWrap/>
            <w:hideMark/>
          </w:tcPr>
          <w:p w14:paraId="7E6F3B46" w14:textId="77777777" w:rsidR="00CF1E90" w:rsidRPr="00CF1E90" w:rsidRDefault="00CF1E90" w:rsidP="00CF1E90">
            <w:pPr>
              <w:cnfStyle w:val="000000000000" w:firstRow="0" w:lastRow="0" w:firstColumn="0" w:lastColumn="0" w:oddVBand="0" w:evenVBand="0" w:oddHBand="0" w:evenHBand="0" w:firstRowFirstColumn="0" w:firstRowLastColumn="0" w:lastRowFirstColumn="0" w:lastRowLastColumn="0"/>
              <w:rPr>
                <w:rFonts w:ascii="Aptos Narrow" w:hAnsi="Aptos Narrow" w:cs="Times New Roman"/>
                <w:color w:val="000000"/>
                <w:sz w:val="22"/>
              </w:rPr>
            </w:pPr>
            <w:r w:rsidRPr="00CF1E90">
              <w:rPr>
                <w:rFonts w:ascii="Aptos Narrow" w:hAnsi="Aptos Narrow" w:cs="Times New Roman"/>
                <w:color w:val="000000"/>
                <w:sz w:val="22"/>
              </w:rPr>
              <w:t>Martin</w:t>
            </w:r>
          </w:p>
        </w:tc>
        <w:tc>
          <w:tcPr>
            <w:tcW w:w="1929" w:type="dxa"/>
            <w:noWrap/>
            <w:hideMark/>
          </w:tcPr>
          <w:p w14:paraId="0C41E96A" w14:textId="77777777" w:rsidR="00CF1E90" w:rsidRPr="00CF1E90" w:rsidRDefault="00CF1E90" w:rsidP="00CF1E90">
            <w:pPr>
              <w:cnfStyle w:val="000000000000" w:firstRow="0" w:lastRow="0" w:firstColumn="0" w:lastColumn="0" w:oddVBand="0" w:evenVBand="0" w:oddHBand="0" w:evenHBand="0" w:firstRowFirstColumn="0" w:firstRowLastColumn="0" w:lastRowFirstColumn="0" w:lastRowLastColumn="0"/>
              <w:rPr>
                <w:rFonts w:ascii="Aptos Narrow" w:hAnsi="Aptos Narrow" w:cs="Times New Roman"/>
                <w:color w:val="000000"/>
                <w:sz w:val="22"/>
              </w:rPr>
            </w:pPr>
            <w:r w:rsidRPr="00CF1E90">
              <w:rPr>
                <w:rFonts w:ascii="Aptos Narrow" w:hAnsi="Aptos Narrow" w:cs="Times New Roman"/>
                <w:color w:val="000000"/>
                <w:sz w:val="22"/>
              </w:rPr>
              <w:t>Redwood</w:t>
            </w:r>
          </w:p>
        </w:tc>
      </w:tr>
      <w:tr w:rsidR="00CF1E90" w:rsidRPr="00CF1E90" w14:paraId="0DE66CBF" w14:textId="77777777" w:rsidTr="00CF1E90">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686" w:type="dxa"/>
            <w:noWrap/>
            <w:hideMark/>
          </w:tcPr>
          <w:p w14:paraId="525528C5" w14:textId="77777777" w:rsidR="00CF1E90" w:rsidRPr="00CF1E90" w:rsidRDefault="00CF1E90" w:rsidP="00CF1E90">
            <w:pPr>
              <w:rPr>
                <w:rFonts w:ascii="Aptos Narrow" w:hAnsi="Aptos Narrow" w:cs="Times New Roman"/>
                <w:b w:val="0"/>
                <w:bCs w:val="0"/>
                <w:color w:val="000000"/>
                <w:sz w:val="22"/>
              </w:rPr>
            </w:pPr>
            <w:r w:rsidRPr="00CF1E90">
              <w:rPr>
                <w:rFonts w:ascii="Aptos Narrow" w:hAnsi="Aptos Narrow" w:cs="Times New Roman"/>
                <w:b w:val="0"/>
                <w:bCs w:val="0"/>
                <w:color w:val="000000"/>
                <w:sz w:val="22"/>
              </w:rPr>
              <w:t>Delaware</w:t>
            </w:r>
          </w:p>
        </w:tc>
        <w:tc>
          <w:tcPr>
            <w:tcW w:w="1198" w:type="dxa"/>
            <w:noWrap/>
            <w:hideMark/>
          </w:tcPr>
          <w:p w14:paraId="2809F20C" w14:textId="77777777" w:rsidR="00CF1E90" w:rsidRPr="00CF1E90" w:rsidRDefault="00CF1E90" w:rsidP="00CF1E90">
            <w:pPr>
              <w:cnfStyle w:val="000000100000" w:firstRow="0" w:lastRow="0" w:firstColumn="0" w:lastColumn="0" w:oddVBand="0" w:evenVBand="0" w:oddHBand="1" w:evenHBand="0" w:firstRowFirstColumn="0" w:firstRowLastColumn="0" w:lastRowFirstColumn="0" w:lastRowLastColumn="0"/>
              <w:rPr>
                <w:rFonts w:ascii="Aptos Narrow" w:hAnsi="Aptos Narrow" w:cs="Times New Roman"/>
                <w:color w:val="000000"/>
                <w:sz w:val="22"/>
              </w:rPr>
            </w:pPr>
            <w:r w:rsidRPr="00CF1E90">
              <w:rPr>
                <w:rFonts w:ascii="Aptos Narrow" w:hAnsi="Aptos Narrow" w:cs="Times New Roman"/>
                <w:color w:val="000000"/>
                <w:sz w:val="22"/>
              </w:rPr>
              <w:t>Monona</w:t>
            </w:r>
          </w:p>
        </w:tc>
        <w:tc>
          <w:tcPr>
            <w:tcW w:w="1468" w:type="dxa"/>
            <w:tcBorders>
              <w:right w:val="single" w:sz="4" w:space="0" w:color="4F81BD" w:themeColor="accent1"/>
            </w:tcBorders>
            <w:noWrap/>
            <w:hideMark/>
          </w:tcPr>
          <w:p w14:paraId="20978017" w14:textId="77777777" w:rsidR="00CF1E90" w:rsidRPr="00CF1E90" w:rsidRDefault="00CF1E90" w:rsidP="00CF1E90">
            <w:pPr>
              <w:cnfStyle w:val="000000100000" w:firstRow="0" w:lastRow="0" w:firstColumn="0" w:lastColumn="0" w:oddVBand="0" w:evenVBand="0" w:oddHBand="1" w:evenHBand="0" w:firstRowFirstColumn="0" w:firstRowLastColumn="0" w:lastRowFirstColumn="0" w:lastRowLastColumn="0"/>
              <w:rPr>
                <w:rFonts w:ascii="Aptos Narrow" w:hAnsi="Aptos Narrow" w:cs="Times New Roman"/>
                <w:color w:val="000000"/>
                <w:sz w:val="22"/>
              </w:rPr>
            </w:pPr>
            <w:r w:rsidRPr="00CF1E90">
              <w:rPr>
                <w:rFonts w:ascii="Aptos Narrow" w:hAnsi="Aptos Narrow" w:cs="Times New Roman"/>
                <w:color w:val="000000"/>
                <w:sz w:val="22"/>
              </w:rPr>
              <w:t>Woodbury</w:t>
            </w:r>
          </w:p>
        </w:tc>
        <w:tc>
          <w:tcPr>
            <w:tcW w:w="1519" w:type="dxa"/>
            <w:tcBorders>
              <w:left w:val="single" w:sz="4" w:space="0" w:color="4F81BD" w:themeColor="accent1"/>
            </w:tcBorders>
            <w:noWrap/>
            <w:hideMark/>
          </w:tcPr>
          <w:p w14:paraId="6F19C200" w14:textId="77777777" w:rsidR="00CF1E90" w:rsidRPr="00CF1E90" w:rsidRDefault="00CF1E90" w:rsidP="00CF1E90">
            <w:pPr>
              <w:cnfStyle w:val="000000100000" w:firstRow="0" w:lastRow="0" w:firstColumn="0" w:lastColumn="0" w:oddVBand="0" w:evenVBand="0" w:oddHBand="1" w:evenHBand="0" w:firstRowFirstColumn="0" w:firstRowLastColumn="0" w:lastRowFirstColumn="0" w:lastRowLastColumn="0"/>
              <w:rPr>
                <w:rFonts w:ascii="Aptos Narrow" w:hAnsi="Aptos Narrow" w:cs="Times New Roman"/>
                <w:color w:val="000000"/>
                <w:sz w:val="22"/>
              </w:rPr>
            </w:pPr>
            <w:r w:rsidRPr="00CF1E90">
              <w:rPr>
                <w:rFonts w:ascii="Aptos Narrow" w:hAnsi="Aptos Narrow" w:cs="Times New Roman"/>
                <w:color w:val="000000"/>
                <w:sz w:val="22"/>
              </w:rPr>
              <w:t>Dakota</w:t>
            </w:r>
          </w:p>
        </w:tc>
        <w:tc>
          <w:tcPr>
            <w:tcW w:w="1576" w:type="dxa"/>
            <w:noWrap/>
            <w:hideMark/>
          </w:tcPr>
          <w:p w14:paraId="4A347D6D" w14:textId="77777777" w:rsidR="00CF1E90" w:rsidRPr="00CF1E90" w:rsidRDefault="00CF1E90" w:rsidP="00CF1E90">
            <w:pPr>
              <w:cnfStyle w:val="000000100000" w:firstRow="0" w:lastRow="0" w:firstColumn="0" w:lastColumn="0" w:oddVBand="0" w:evenVBand="0" w:oddHBand="1" w:evenHBand="0" w:firstRowFirstColumn="0" w:firstRowLastColumn="0" w:lastRowFirstColumn="0" w:lastRowLastColumn="0"/>
              <w:rPr>
                <w:rFonts w:ascii="Aptos Narrow" w:hAnsi="Aptos Narrow" w:cs="Times New Roman"/>
                <w:color w:val="000000"/>
                <w:sz w:val="22"/>
              </w:rPr>
            </w:pPr>
            <w:r w:rsidRPr="00CF1E90">
              <w:rPr>
                <w:rFonts w:ascii="Aptos Narrow" w:hAnsi="Aptos Narrow" w:cs="Times New Roman"/>
                <w:color w:val="000000"/>
                <w:sz w:val="22"/>
              </w:rPr>
              <w:t>Mower</w:t>
            </w:r>
          </w:p>
        </w:tc>
        <w:tc>
          <w:tcPr>
            <w:tcW w:w="1929" w:type="dxa"/>
            <w:noWrap/>
            <w:hideMark/>
          </w:tcPr>
          <w:p w14:paraId="5ABC8926" w14:textId="77777777" w:rsidR="00CF1E90" w:rsidRPr="00CF1E90" w:rsidRDefault="00CF1E90" w:rsidP="00CF1E90">
            <w:pPr>
              <w:cnfStyle w:val="000000100000" w:firstRow="0" w:lastRow="0" w:firstColumn="0" w:lastColumn="0" w:oddVBand="0" w:evenVBand="0" w:oddHBand="1" w:evenHBand="0" w:firstRowFirstColumn="0" w:firstRowLastColumn="0" w:lastRowFirstColumn="0" w:lastRowLastColumn="0"/>
              <w:rPr>
                <w:rFonts w:ascii="Aptos Narrow" w:hAnsi="Aptos Narrow" w:cs="Times New Roman"/>
                <w:color w:val="000000"/>
                <w:sz w:val="22"/>
              </w:rPr>
            </w:pPr>
            <w:r w:rsidRPr="00CF1E90">
              <w:rPr>
                <w:rFonts w:ascii="Aptos Narrow" w:hAnsi="Aptos Narrow" w:cs="Times New Roman"/>
                <w:color w:val="000000"/>
                <w:sz w:val="22"/>
              </w:rPr>
              <w:t>Rock</w:t>
            </w:r>
          </w:p>
        </w:tc>
      </w:tr>
      <w:tr w:rsidR="00CF1E90" w:rsidRPr="00CF1E90" w14:paraId="442E041B" w14:textId="77777777" w:rsidTr="00CF1E90">
        <w:trPr>
          <w:trHeight w:val="335"/>
        </w:trPr>
        <w:tc>
          <w:tcPr>
            <w:cnfStyle w:val="001000000000" w:firstRow="0" w:lastRow="0" w:firstColumn="1" w:lastColumn="0" w:oddVBand="0" w:evenVBand="0" w:oddHBand="0" w:evenHBand="0" w:firstRowFirstColumn="0" w:firstRowLastColumn="0" w:lastRowFirstColumn="0" w:lastRowLastColumn="0"/>
            <w:tcW w:w="1686" w:type="dxa"/>
            <w:noWrap/>
            <w:hideMark/>
          </w:tcPr>
          <w:p w14:paraId="5BE68B1D" w14:textId="77777777" w:rsidR="00CF1E90" w:rsidRPr="00CF1E90" w:rsidRDefault="00CF1E90" w:rsidP="00CF1E90">
            <w:pPr>
              <w:rPr>
                <w:rFonts w:ascii="Aptos Narrow" w:hAnsi="Aptos Narrow" w:cs="Times New Roman"/>
                <w:b w:val="0"/>
                <w:bCs w:val="0"/>
                <w:color w:val="000000"/>
                <w:sz w:val="22"/>
              </w:rPr>
            </w:pPr>
            <w:r w:rsidRPr="00CF1E90">
              <w:rPr>
                <w:rFonts w:ascii="Aptos Narrow" w:hAnsi="Aptos Narrow" w:cs="Times New Roman"/>
                <w:b w:val="0"/>
                <w:bCs w:val="0"/>
                <w:color w:val="000000"/>
                <w:sz w:val="22"/>
              </w:rPr>
              <w:t>Dickinson</w:t>
            </w:r>
          </w:p>
        </w:tc>
        <w:tc>
          <w:tcPr>
            <w:tcW w:w="1198" w:type="dxa"/>
            <w:noWrap/>
            <w:hideMark/>
          </w:tcPr>
          <w:p w14:paraId="3673CC6D" w14:textId="77777777" w:rsidR="00CF1E90" w:rsidRPr="00CF1E90" w:rsidRDefault="00CF1E90" w:rsidP="00CF1E90">
            <w:pPr>
              <w:cnfStyle w:val="000000000000" w:firstRow="0" w:lastRow="0" w:firstColumn="0" w:lastColumn="0" w:oddVBand="0" w:evenVBand="0" w:oddHBand="0" w:evenHBand="0" w:firstRowFirstColumn="0" w:firstRowLastColumn="0" w:lastRowFirstColumn="0" w:lastRowLastColumn="0"/>
              <w:rPr>
                <w:rFonts w:ascii="Aptos Narrow" w:hAnsi="Aptos Narrow" w:cs="Times New Roman"/>
                <w:color w:val="000000"/>
                <w:sz w:val="22"/>
              </w:rPr>
            </w:pPr>
            <w:r w:rsidRPr="00CF1E90">
              <w:rPr>
                <w:rFonts w:ascii="Aptos Narrow" w:hAnsi="Aptos Narrow" w:cs="Times New Roman"/>
                <w:color w:val="000000"/>
                <w:sz w:val="22"/>
              </w:rPr>
              <w:t>O'Brien</w:t>
            </w:r>
          </w:p>
        </w:tc>
        <w:tc>
          <w:tcPr>
            <w:tcW w:w="1468" w:type="dxa"/>
            <w:tcBorders>
              <w:top w:val="single" w:sz="4" w:space="0" w:color="4F81BD" w:themeColor="accent1"/>
              <w:bottom w:val="single" w:sz="4" w:space="0" w:color="4F81BD" w:themeColor="accent1"/>
              <w:right w:val="single" w:sz="4" w:space="0" w:color="4F81BD" w:themeColor="accent1"/>
            </w:tcBorders>
            <w:noWrap/>
            <w:hideMark/>
          </w:tcPr>
          <w:p w14:paraId="137632DD" w14:textId="77777777" w:rsidR="00CF1E90" w:rsidRPr="00CF1E90" w:rsidRDefault="00CF1E90" w:rsidP="00CF1E90">
            <w:pPr>
              <w:cnfStyle w:val="000000000000" w:firstRow="0" w:lastRow="0" w:firstColumn="0" w:lastColumn="0" w:oddVBand="0" w:evenVBand="0" w:oddHBand="0" w:evenHBand="0" w:firstRowFirstColumn="0" w:firstRowLastColumn="0" w:lastRowFirstColumn="0" w:lastRowLastColumn="0"/>
              <w:rPr>
                <w:rFonts w:ascii="Aptos Narrow" w:hAnsi="Aptos Narrow" w:cs="Times New Roman"/>
                <w:color w:val="000000"/>
                <w:sz w:val="22"/>
              </w:rPr>
            </w:pPr>
          </w:p>
        </w:tc>
        <w:tc>
          <w:tcPr>
            <w:tcW w:w="1519" w:type="dxa"/>
            <w:tcBorders>
              <w:top w:val="single" w:sz="4" w:space="0" w:color="4F81BD" w:themeColor="accent1"/>
              <w:left w:val="single" w:sz="4" w:space="0" w:color="4F81BD" w:themeColor="accent1"/>
              <w:bottom w:val="single" w:sz="4" w:space="0" w:color="4F81BD" w:themeColor="accent1"/>
            </w:tcBorders>
            <w:noWrap/>
            <w:hideMark/>
          </w:tcPr>
          <w:p w14:paraId="388A03C7" w14:textId="77777777" w:rsidR="00CF1E90" w:rsidRPr="00CF1E90" w:rsidRDefault="00CF1E90" w:rsidP="00CF1E90">
            <w:pPr>
              <w:cnfStyle w:val="000000000000" w:firstRow="0" w:lastRow="0" w:firstColumn="0" w:lastColumn="0" w:oddVBand="0" w:evenVBand="0" w:oddHBand="0" w:evenHBand="0" w:firstRowFirstColumn="0" w:firstRowLastColumn="0" w:lastRowFirstColumn="0" w:lastRowLastColumn="0"/>
              <w:rPr>
                <w:rFonts w:ascii="Aptos Narrow" w:hAnsi="Aptos Narrow" w:cs="Times New Roman"/>
                <w:color w:val="000000"/>
                <w:sz w:val="22"/>
              </w:rPr>
            </w:pPr>
            <w:r w:rsidRPr="00CF1E90">
              <w:rPr>
                <w:rFonts w:ascii="Aptos Narrow" w:hAnsi="Aptos Narrow" w:cs="Times New Roman"/>
                <w:color w:val="000000"/>
                <w:sz w:val="22"/>
              </w:rPr>
              <w:t>Hennepin</w:t>
            </w:r>
          </w:p>
        </w:tc>
        <w:tc>
          <w:tcPr>
            <w:tcW w:w="1576" w:type="dxa"/>
            <w:noWrap/>
            <w:hideMark/>
          </w:tcPr>
          <w:p w14:paraId="21BFCBAD" w14:textId="77777777" w:rsidR="00CF1E90" w:rsidRPr="00CF1E90" w:rsidRDefault="00CF1E90" w:rsidP="00CF1E90">
            <w:pPr>
              <w:cnfStyle w:val="000000000000" w:firstRow="0" w:lastRow="0" w:firstColumn="0" w:lastColumn="0" w:oddVBand="0" w:evenVBand="0" w:oddHBand="0" w:evenHBand="0" w:firstRowFirstColumn="0" w:firstRowLastColumn="0" w:lastRowFirstColumn="0" w:lastRowLastColumn="0"/>
              <w:rPr>
                <w:rFonts w:ascii="Aptos Narrow" w:hAnsi="Aptos Narrow" w:cs="Times New Roman"/>
                <w:color w:val="000000"/>
                <w:sz w:val="22"/>
              </w:rPr>
            </w:pPr>
            <w:r w:rsidRPr="00CF1E90">
              <w:rPr>
                <w:rFonts w:ascii="Aptos Narrow" w:hAnsi="Aptos Narrow" w:cs="Times New Roman"/>
                <w:color w:val="000000"/>
                <w:sz w:val="22"/>
              </w:rPr>
              <w:t>Murray</w:t>
            </w:r>
          </w:p>
        </w:tc>
        <w:tc>
          <w:tcPr>
            <w:tcW w:w="1929" w:type="dxa"/>
            <w:noWrap/>
            <w:hideMark/>
          </w:tcPr>
          <w:p w14:paraId="55F57247" w14:textId="77777777" w:rsidR="00CF1E90" w:rsidRPr="00CF1E90" w:rsidRDefault="00CF1E90" w:rsidP="00CF1E90">
            <w:pPr>
              <w:cnfStyle w:val="000000000000" w:firstRow="0" w:lastRow="0" w:firstColumn="0" w:lastColumn="0" w:oddVBand="0" w:evenVBand="0" w:oddHBand="0" w:evenHBand="0" w:firstRowFirstColumn="0" w:firstRowLastColumn="0" w:lastRowFirstColumn="0" w:lastRowLastColumn="0"/>
              <w:rPr>
                <w:rFonts w:ascii="Aptos Narrow" w:hAnsi="Aptos Narrow" w:cs="Times New Roman"/>
                <w:color w:val="000000"/>
                <w:sz w:val="22"/>
              </w:rPr>
            </w:pPr>
            <w:r w:rsidRPr="00CF1E90">
              <w:rPr>
                <w:rFonts w:ascii="Aptos Narrow" w:hAnsi="Aptos Narrow" w:cs="Times New Roman"/>
                <w:color w:val="000000"/>
                <w:sz w:val="22"/>
              </w:rPr>
              <w:t>Traverse</w:t>
            </w:r>
          </w:p>
        </w:tc>
      </w:tr>
      <w:tr w:rsidR="00CF1E90" w:rsidRPr="00CF1E90" w14:paraId="38BA445E" w14:textId="77777777" w:rsidTr="00CF1E90">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686" w:type="dxa"/>
            <w:noWrap/>
            <w:hideMark/>
          </w:tcPr>
          <w:p w14:paraId="34605261" w14:textId="77777777" w:rsidR="00CF1E90" w:rsidRPr="00CF1E90" w:rsidRDefault="00CF1E90" w:rsidP="00CF1E90">
            <w:pPr>
              <w:rPr>
                <w:rFonts w:ascii="Aptos Narrow" w:hAnsi="Aptos Narrow" w:cs="Times New Roman"/>
                <w:b w:val="0"/>
                <w:bCs w:val="0"/>
                <w:color w:val="000000"/>
                <w:sz w:val="22"/>
              </w:rPr>
            </w:pPr>
            <w:r w:rsidRPr="00CF1E90">
              <w:rPr>
                <w:rFonts w:ascii="Aptos Narrow" w:hAnsi="Aptos Narrow" w:cs="Times New Roman"/>
                <w:b w:val="0"/>
                <w:bCs w:val="0"/>
                <w:color w:val="000000"/>
                <w:sz w:val="22"/>
              </w:rPr>
              <w:t>Emmet</w:t>
            </w:r>
          </w:p>
        </w:tc>
        <w:tc>
          <w:tcPr>
            <w:tcW w:w="1198" w:type="dxa"/>
            <w:noWrap/>
            <w:hideMark/>
          </w:tcPr>
          <w:p w14:paraId="6E453385" w14:textId="77777777" w:rsidR="00CF1E90" w:rsidRPr="00CF1E90" w:rsidRDefault="00CF1E90" w:rsidP="00CF1E90">
            <w:pPr>
              <w:cnfStyle w:val="000000100000" w:firstRow="0" w:lastRow="0" w:firstColumn="0" w:lastColumn="0" w:oddVBand="0" w:evenVBand="0" w:oddHBand="1" w:evenHBand="0" w:firstRowFirstColumn="0" w:firstRowLastColumn="0" w:lastRowFirstColumn="0" w:lastRowLastColumn="0"/>
              <w:rPr>
                <w:rFonts w:ascii="Aptos Narrow" w:hAnsi="Aptos Narrow" w:cs="Times New Roman"/>
                <w:color w:val="000000"/>
                <w:sz w:val="22"/>
              </w:rPr>
            </w:pPr>
            <w:r w:rsidRPr="00CF1E90">
              <w:rPr>
                <w:rFonts w:ascii="Aptos Narrow" w:hAnsi="Aptos Narrow" w:cs="Times New Roman"/>
                <w:color w:val="000000"/>
                <w:sz w:val="22"/>
              </w:rPr>
              <w:t>Osceola</w:t>
            </w:r>
          </w:p>
        </w:tc>
        <w:tc>
          <w:tcPr>
            <w:tcW w:w="1468" w:type="dxa"/>
            <w:tcBorders>
              <w:right w:val="single" w:sz="4" w:space="0" w:color="4F81BD" w:themeColor="accent1"/>
            </w:tcBorders>
            <w:noWrap/>
            <w:hideMark/>
          </w:tcPr>
          <w:p w14:paraId="6FD65ED0" w14:textId="77777777" w:rsidR="00CF1E90" w:rsidRPr="00CF1E90" w:rsidRDefault="00CF1E90" w:rsidP="00CF1E90">
            <w:pPr>
              <w:cnfStyle w:val="000000100000" w:firstRow="0" w:lastRow="0" w:firstColumn="0" w:lastColumn="0" w:oddVBand="0" w:evenVBand="0" w:oddHBand="1" w:evenHBand="0" w:firstRowFirstColumn="0" w:firstRowLastColumn="0" w:lastRowFirstColumn="0" w:lastRowLastColumn="0"/>
              <w:rPr>
                <w:rFonts w:ascii="Aptos Narrow" w:hAnsi="Aptos Narrow" w:cs="Times New Roman"/>
                <w:color w:val="000000"/>
                <w:sz w:val="22"/>
              </w:rPr>
            </w:pPr>
          </w:p>
        </w:tc>
        <w:tc>
          <w:tcPr>
            <w:tcW w:w="1519" w:type="dxa"/>
            <w:tcBorders>
              <w:left w:val="single" w:sz="4" w:space="0" w:color="4F81BD" w:themeColor="accent1"/>
            </w:tcBorders>
            <w:noWrap/>
            <w:hideMark/>
          </w:tcPr>
          <w:p w14:paraId="0E00482D" w14:textId="77777777" w:rsidR="00CF1E90" w:rsidRPr="00CF1E90" w:rsidRDefault="00CF1E90" w:rsidP="00CF1E90">
            <w:pPr>
              <w:cnfStyle w:val="000000100000" w:firstRow="0" w:lastRow="0" w:firstColumn="0" w:lastColumn="0" w:oddVBand="0" w:evenVBand="0" w:oddHBand="1" w:evenHBand="0" w:firstRowFirstColumn="0" w:firstRowLastColumn="0" w:lastRowFirstColumn="0" w:lastRowLastColumn="0"/>
              <w:rPr>
                <w:rFonts w:ascii="Aptos Narrow" w:hAnsi="Aptos Narrow" w:cs="Times New Roman"/>
                <w:color w:val="000000"/>
                <w:sz w:val="22"/>
              </w:rPr>
            </w:pPr>
            <w:r w:rsidRPr="00CF1E90">
              <w:rPr>
                <w:rFonts w:ascii="Aptos Narrow" w:hAnsi="Aptos Narrow" w:cs="Times New Roman"/>
                <w:color w:val="000000"/>
                <w:sz w:val="22"/>
              </w:rPr>
              <w:t>Jackson</w:t>
            </w:r>
          </w:p>
        </w:tc>
        <w:tc>
          <w:tcPr>
            <w:tcW w:w="1576" w:type="dxa"/>
            <w:noWrap/>
            <w:hideMark/>
          </w:tcPr>
          <w:p w14:paraId="3BDDAE81" w14:textId="77777777" w:rsidR="00CF1E90" w:rsidRPr="00CF1E90" w:rsidRDefault="00CF1E90" w:rsidP="00CF1E90">
            <w:pPr>
              <w:cnfStyle w:val="000000100000" w:firstRow="0" w:lastRow="0" w:firstColumn="0" w:lastColumn="0" w:oddVBand="0" w:evenVBand="0" w:oddHBand="1" w:evenHBand="0" w:firstRowFirstColumn="0" w:firstRowLastColumn="0" w:lastRowFirstColumn="0" w:lastRowLastColumn="0"/>
              <w:rPr>
                <w:rFonts w:ascii="Aptos Narrow" w:hAnsi="Aptos Narrow" w:cs="Times New Roman"/>
                <w:color w:val="000000"/>
                <w:sz w:val="22"/>
              </w:rPr>
            </w:pPr>
            <w:r w:rsidRPr="00CF1E90">
              <w:rPr>
                <w:rFonts w:ascii="Aptos Narrow" w:hAnsi="Aptos Narrow" w:cs="Times New Roman"/>
                <w:color w:val="000000"/>
                <w:sz w:val="22"/>
              </w:rPr>
              <w:t>Nicollet</w:t>
            </w:r>
          </w:p>
        </w:tc>
        <w:tc>
          <w:tcPr>
            <w:tcW w:w="1929" w:type="dxa"/>
            <w:noWrap/>
            <w:hideMark/>
          </w:tcPr>
          <w:p w14:paraId="427C61A1" w14:textId="77777777" w:rsidR="00CF1E90" w:rsidRPr="00CF1E90" w:rsidRDefault="00CF1E90" w:rsidP="00CF1E90">
            <w:pPr>
              <w:cnfStyle w:val="000000100000" w:firstRow="0" w:lastRow="0" w:firstColumn="0" w:lastColumn="0" w:oddVBand="0" w:evenVBand="0" w:oddHBand="1" w:evenHBand="0" w:firstRowFirstColumn="0" w:firstRowLastColumn="0" w:lastRowFirstColumn="0" w:lastRowLastColumn="0"/>
              <w:rPr>
                <w:rFonts w:ascii="Aptos Narrow" w:hAnsi="Aptos Narrow" w:cs="Times New Roman"/>
                <w:color w:val="000000"/>
                <w:sz w:val="22"/>
              </w:rPr>
            </w:pPr>
            <w:r w:rsidRPr="00CF1E90">
              <w:rPr>
                <w:rFonts w:ascii="Aptos Narrow" w:hAnsi="Aptos Narrow" w:cs="Times New Roman"/>
                <w:color w:val="000000"/>
                <w:sz w:val="22"/>
              </w:rPr>
              <w:t>Yellow Medicine</w:t>
            </w:r>
          </w:p>
        </w:tc>
      </w:tr>
    </w:tbl>
    <w:p w14:paraId="7AEAAAAE" w14:textId="77777777" w:rsidR="00CF1E90" w:rsidRPr="00B46E71" w:rsidRDefault="00CF1E90" w:rsidP="00682AA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0228C" w14:paraId="50086E70" w14:textId="77777777" w:rsidTr="00F0228C">
        <w:trPr>
          <w:trHeight w:val="403"/>
        </w:trPr>
        <w:tc>
          <w:tcPr>
            <w:tcW w:w="9350" w:type="dxa"/>
            <w:shd w:val="clear" w:color="auto" w:fill="B1D9ED"/>
            <w:vAlign w:val="center"/>
          </w:tcPr>
          <w:p w14:paraId="78FAFEA8" w14:textId="6E3B8A39" w:rsidR="00F0228C" w:rsidRPr="00F0228C" w:rsidRDefault="00F0228C" w:rsidP="00F0228C">
            <w:pPr>
              <w:rPr>
                <w:rFonts w:ascii="MartinGotURWTMed" w:hAnsi="MartinGotURWTMed"/>
                <w:b/>
                <w:szCs w:val="24"/>
              </w:rPr>
            </w:pPr>
            <w:r w:rsidRPr="00F0228C">
              <w:rPr>
                <w:b/>
                <w:sz w:val="28"/>
                <w:szCs w:val="28"/>
              </w:rPr>
              <w:t>CHNA Process</w:t>
            </w:r>
          </w:p>
        </w:tc>
      </w:tr>
    </w:tbl>
    <w:p w14:paraId="6240FCD9" w14:textId="77777777" w:rsidR="00F0228C" w:rsidRDefault="00F0228C" w:rsidP="00682AAF">
      <w:pPr>
        <w:rPr>
          <w:b/>
        </w:rPr>
      </w:pPr>
    </w:p>
    <w:bookmarkEnd w:id="3"/>
    <w:p w14:paraId="79242157" w14:textId="77777777" w:rsidR="00F40040" w:rsidRPr="00347D52" w:rsidRDefault="008A7E03" w:rsidP="008B6B91">
      <w:r w:rsidRPr="00347D52">
        <w:t>The following outline explains the process for conducting the CHNA.  Each process is described in more detail throughout the report.</w:t>
      </w:r>
    </w:p>
    <w:p w14:paraId="7A2006F4" w14:textId="77777777" w:rsidR="00F40040" w:rsidRDefault="00F40040" w:rsidP="008B6B91"/>
    <w:p w14:paraId="39B7C4B0" w14:textId="77777777" w:rsidR="00F40040" w:rsidRPr="00347D52" w:rsidRDefault="00F40040" w:rsidP="007765C1">
      <w:pPr>
        <w:pStyle w:val="ListParagraph"/>
        <w:numPr>
          <w:ilvl w:val="0"/>
          <w:numId w:val="3"/>
        </w:numPr>
        <w:tabs>
          <w:tab w:val="num" w:pos="720"/>
        </w:tabs>
      </w:pPr>
      <w:r w:rsidRPr="00347D52">
        <w:t xml:space="preserve">Formation of a CHNA advisory committee </w:t>
      </w:r>
    </w:p>
    <w:p w14:paraId="5A016C20" w14:textId="77777777" w:rsidR="00F40040" w:rsidRPr="00347D52" w:rsidRDefault="00F40040" w:rsidP="00F40040"/>
    <w:p w14:paraId="039DFFD0" w14:textId="77777777" w:rsidR="00F40040" w:rsidRPr="00347D52" w:rsidRDefault="00F40040" w:rsidP="007765C1">
      <w:pPr>
        <w:pStyle w:val="ListParagraph"/>
        <w:numPr>
          <w:ilvl w:val="0"/>
          <w:numId w:val="3"/>
        </w:numPr>
        <w:tabs>
          <w:tab w:val="num" w:pos="720"/>
        </w:tabs>
      </w:pPr>
      <w:r w:rsidRPr="00347D52">
        <w:t>Definition of the community served by the hospital facility</w:t>
      </w:r>
    </w:p>
    <w:p w14:paraId="5F6B8F86" w14:textId="77777777" w:rsidR="00F40040" w:rsidRPr="00347D52" w:rsidRDefault="00F40040" w:rsidP="007765C1">
      <w:pPr>
        <w:pStyle w:val="ListParagraph"/>
        <w:numPr>
          <w:ilvl w:val="1"/>
          <w:numId w:val="3"/>
        </w:numPr>
        <w:tabs>
          <w:tab w:val="num" w:pos="1440"/>
        </w:tabs>
        <w:ind w:left="720"/>
      </w:pPr>
      <w:r w:rsidRPr="00347D52">
        <w:t>Demographics of the community</w:t>
      </w:r>
    </w:p>
    <w:p w14:paraId="3C6DF407" w14:textId="77777777" w:rsidR="00F40040" w:rsidRPr="00347D52" w:rsidRDefault="00F40040" w:rsidP="007765C1">
      <w:pPr>
        <w:pStyle w:val="ListParagraph"/>
        <w:numPr>
          <w:ilvl w:val="1"/>
          <w:numId w:val="3"/>
        </w:numPr>
        <w:tabs>
          <w:tab w:val="num" w:pos="1440"/>
        </w:tabs>
        <w:ind w:left="720"/>
      </w:pPr>
      <w:r w:rsidRPr="00347D52">
        <w:t>Existing health care facilities and resources</w:t>
      </w:r>
    </w:p>
    <w:p w14:paraId="61377D0B" w14:textId="77777777" w:rsidR="00F40040" w:rsidRPr="00347D52" w:rsidRDefault="00F40040" w:rsidP="00F40040"/>
    <w:p w14:paraId="28C4FA4C" w14:textId="77777777" w:rsidR="00F40040" w:rsidRPr="00347D52" w:rsidRDefault="00F40040" w:rsidP="007765C1">
      <w:pPr>
        <w:pStyle w:val="ListParagraph"/>
        <w:numPr>
          <w:ilvl w:val="0"/>
          <w:numId w:val="3"/>
        </w:numPr>
        <w:tabs>
          <w:tab w:val="num" w:pos="720"/>
        </w:tabs>
      </w:pPr>
      <w:r w:rsidRPr="00347D52">
        <w:t>Data collection and Analysis</w:t>
      </w:r>
    </w:p>
    <w:p w14:paraId="27C2ED48" w14:textId="77777777" w:rsidR="00F40040" w:rsidRPr="00347D52" w:rsidRDefault="00F40040" w:rsidP="007765C1">
      <w:pPr>
        <w:pStyle w:val="ListParagraph"/>
        <w:numPr>
          <w:ilvl w:val="1"/>
          <w:numId w:val="3"/>
        </w:numPr>
        <w:tabs>
          <w:tab w:val="num" w:pos="1440"/>
        </w:tabs>
        <w:ind w:left="720"/>
      </w:pPr>
      <w:r w:rsidRPr="00347D52" w:rsidDel="006B3CF3">
        <w:t xml:space="preserve">Primary data </w:t>
      </w:r>
    </w:p>
    <w:p w14:paraId="7C15BB6B" w14:textId="77777777" w:rsidR="00F40040" w:rsidRPr="00347D52" w:rsidRDefault="00F40040" w:rsidP="007765C1">
      <w:pPr>
        <w:pStyle w:val="ListParagraph"/>
        <w:numPr>
          <w:ilvl w:val="1"/>
          <w:numId w:val="3"/>
        </w:numPr>
        <w:tabs>
          <w:tab w:val="num" w:pos="1440"/>
        </w:tabs>
        <w:ind w:left="720"/>
      </w:pPr>
      <w:r w:rsidRPr="00347D52">
        <w:t>Secondary data</w:t>
      </w:r>
    </w:p>
    <w:p w14:paraId="68C3F706" w14:textId="77777777" w:rsidR="00F40040" w:rsidRPr="00347D52" w:rsidDel="006B3CF3" w:rsidRDefault="00F40040" w:rsidP="00F40040"/>
    <w:p w14:paraId="40E88476" w14:textId="77777777" w:rsidR="00347D52" w:rsidRDefault="00F40040" w:rsidP="007765C1">
      <w:pPr>
        <w:pStyle w:val="ListParagraph"/>
        <w:numPr>
          <w:ilvl w:val="0"/>
          <w:numId w:val="3"/>
        </w:numPr>
        <w:tabs>
          <w:tab w:val="num" w:pos="720"/>
        </w:tabs>
      </w:pPr>
      <w:r w:rsidRPr="00347D52">
        <w:t>Identification and prioritization of community health needs and services to meet community health needs</w:t>
      </w:r>
    </w:p>
    <w:p w14:paraId="332E7032" w14:textId="77777777" w:rsidR="00347D52" w:rsidRDefault="00347D52" w:rsidP="00347D52">
      <w:pPr>
        <w:pStyle w:val="ListParagraph"/>
        <w:ind w:left="360"/>
      </w:pPr>
    </w:p>
    <w:p w14:paraId="1792F307" w14:textId="77777777" w:rsidR="00347D52" w:rsidRDefault="00F40040" w:rsidP="007765C1">
      <w:pPr>
        <w:pStyle w:val="ListParagraph"/>
        <w:numPr>
          <w:ilvl w:val="0"/>
          <w:numId w:val="3"/>
        </w:numPr>
        <w:tabs>
          <w:tab w:val="num" w:pos="720"/>
        </w:tabs>
      </w:pPr>
      <w:r w:rsidRPr="00347D52">
        <w:t>Adoption of goals and implementation strategy to respond to prioritized needs in collaboration with community partners</w:t>
      </w:r>
    </w:p>
    <w:p w14:paraId="7B82043E" w14:textId="77777777" w:rsidR="00347D52" w:rsidRDefault="00347D52" w:rsidP="00347D52">
      <w:pPr>
        <w:pStyle w:val="ListParagraph"/>
      </w:pPr>
    </w:p>
    <w:p w14:paraId="45E9C146" w14:textId="77777777" w:rsidR="00F40040" w:rsidRPr="00347D52" w:rsidRDefault="00F40040" w:rsidP="007765C1">
      <w:pPr>
        <w:pStyle w:val="ListParagraph"/>
        <w:numPr>
          <w:ilvl w:val="0"/>
          <w:numId w:val="3"/>
        </w:numPr>
        <w:tabs>
          <w:tab w:val="num" w:pos="720"/>
        </w:tabs>
      </w:pPr>
      <w:r w:rsidRPr="00347D52">
        <w:t>Dissemination of priorities and implementation strategy to the public</w:t>
      </w:r>
      <w:r w:rsidR="00794423">
        <w:t>.</w:t>
      </w:r>
    </w:p>
    <w:p w14:paraId="33A872EC" w14:textId="1DCC5F38" w:rsidR="00B24CDE" w:rsidRDefault="00B24CDE" w:rsidP="008A35E3">
      <w:pPr>
        <w:rPr>
          <w:szCs w:val="24"/>
        </w:rPr>
      </w:pPr>
    </w:p>
    <w:p w14:paraId="446D9DAB" w14:textId="77777777" w:rsidR="00150A98" w:rsidRPr="00865CB5" w:rsidRDefault="00150A98" w:rsidP="008A35E3">
      <w:pPr>
        <w:rPr>
          <w:szCs w:val="24"/>
        </w:rPr>
      </w:pPr>
    </w:p>
    <w:tbl>
      <w:tblPr>
        <w:tblStyle w:val="TableGrid"/>
        <w:tblW w:w="0" w:type="auto"/>
        <w:tblLook w:val="04A0" w:firstRow="1" w:lastRow="0" w:firstColumn="1" w:lastColumn="0" w:noHBand="0" w:noVBand="1"/>
      </w:tblPr>
      <w:tblGrid>
        <w:gridCol w:w="9350"/>
      </w:tblGrid>
      <w:tr w:rsidR="00F0228C" w14:paraId="121BDA13" w14:textId="77777777" w:rsidTr="00F0228C">
        <w:trPr>
          <w:trHeight w:val="403"/>
        </w:trPr>
        <w:tc>
          <w:tcPr>
            <w:tcW w:w="9350" w:type="dxa"/>
            <w:tcBorders>
              <w:top w:val="nil"/>
              <w:left w:val="nil"/>
              <w:bottom w:val="nil"/>
              <w:right w:val="nil"/>
            </w:tcBorders>
            <w:shd w:val="clear" w:color="auto" w:fill="B1D9ED"/>
            <w:vAlign w:val="center"/>
          </w:tcPr>
          <w:p w14:paraId="3359ABAD" w14:textId="1968265D" w:rsidR="00F0228C" w:rsidRDefault="00F0228C" w:rsidP="00F0228C">
            <w:pPr>
              <w:pStyle w:val="Heading2"/>
              <w:rPr>
                <w:b/>
              </w:rPr>
            </w:pPr>
            <w:bookmarkStart w:id="4" w:name="_Toc351471219"/>
            <w:r w:rsidRPr="00F0228C">
              <w:rPr>
                <w:b/>
                <w:sz w:val="28"/>
                <w:szCs w:val="32"/>
              </w:rPr>
              <w:t>Primary Data Collection</w:t>
            </w:r>
          </w:p>
        </w:tc>
      </w:tr>
      <w:bookmarkEnd w:id="4"/>
    </w:tbl>
    <w:p w14:paraId="1A765605" w14:textId="77777777" w:rsidR="004D7F5A" w:rsidRPr="00865CB5" w:rsidRDefault="004D7F5A" w:rsidP="008A35E3">
      <w:pPr>
        <w:rPr>
          <w:szCs w:val="24"/>
        </w:rPr>
      </w:pPr>
    </w:p>
    <w:p w14:paraId="48CEC54C" w14:textId="73F7E2B6" w:rsidR="008A7E03" w:rsidRDefault="00CF73B5" w:rsidP="008A7E03">
      <w:r>
        <w:t>Key informational interviews</w:t>
      </w:r>
      <w:r w:rsidR="00BD5CFA">
        <w:t xml:space="preserve"> and </w:t>
      </w:r>
      <w:r w:rsidR="00B33766">
        <w:t>surveys</w:t>
      </w:r>
      <w:r w:rsidR="008A7E03">
        <w:t xml:space="preserve"> were conducted with </w:t>
      </w:r>
      <w:r>
        <w:t>mem</w:t>
      </w:r>
      <w:r w:rsidR="0013563F">
        <w:t>bers of the community served by LifeScape</w:t>
      </w:r>
      <w:r>
        <w:t>.  These individuals were identified by the Committee</w:t>
      </w:r>
      <w:r w:rsidR="008A7E03">
        <w:t xml:space="preserve"> </w:t>
      </w:r>
      <w:r>
        <w:t>based on their qualifications to</w:t>
      </w:r>
      <w:r w:rsidR="008A7E03">
        <w:t xml:space="preserve"> represent the broad interest </w:t>
      </w:r>
      <w:r>
        <w:t xml:space="preserve">of the community served.  Generally, the interviewees included </w:t>
      </w:r>
      <w:proofErr w:type="gramStart"/>
      <w:r w:rsidR="008A7E03">
        <w:t>persons</w:t>
      </w:r>
      <w:proofErr w:type="gramEnd"/>
      <w:r w:rsidR="008A7E03">
        <w:t xml:space="preserve"> with special knowledge or expertise in public health and </w:t>
      </w:r>
      <w:proofErr w:type="gramStart"/>
      <w:r w:rsidR="008A7E03">
        <w:t>persons</w:t>
      </w:r>
      <w:proofErr w:type="gramEnd"/>
      <w:r w:rsidR="008A7E03">
        <w:t xml:space="preserve"> who represent the medically underserved and vulnerable populations.  </w:t>
      </w:r>
      <w:r w:rsidR="00F83D32">
        <w:t>Interviewees</w:t>
      </w:r>
      <w:r w:rsidR="008D1781">
        <w:t xml:space="preserve"> were contacted and asked to participate in the </w:t>
      </w:r>
      <w:r w:rsidR="00F83D32">
        <w:t>key informational interviews</w:t>
      </w:r>
      <w:r w:rsidR="00BD5CFA">
        <w:t xml:space="preserve"> and/or </w:t>
      </w:r>
      <w:r w:rsidR="00B33766">
        <w:t>survey</w:t>
      </w:r>
      <w:r w:rsidR="008D1781">
        <w:t xml:space="preserve">.  </w:t>
      </w:r>
      <w:r w:rsidR="00F329BA">
        <w:t>Contacts</w:t>
      </w:r>
      <w:r w:rsidR="008D1781">
        <w:t xml:space="preserve"> can be found in</w:t>
      </w:r>
      <w:r w:rsidR="00D14421">
        <w:t xml:space="preserve"> </w:t>
      </w:r>
      <w:r w:rsidR="00D14421" w:rsidRPr="00A366B9">
        <w:rPr>
          <w:rFonts w:ascii="MartinGotURWTMed" w:hAnsi="MartinGotURWTMed"/>
        </w:rPr>
        <w:t>Appendix</w:t>
      </w:r>
      <w:r w:rsidR="008D1781" w:rsidRPr="00A366B9">
        <w:rPr>
          <w:rFonts w:ascii="MartinGotURWTMed" w:hAnsi="MartinGotURWTMed"/>
        </w:rPr>
        <w:t xml:space="preserve"> 1</w:t>
      </w:r>
      <w:r w:rsidR="008D1781">
        <w:t xml:space="preserve">.  A summary of the </w:t>
      </w:r>
      <w:r w:rsidR="00F94ED7">
        <w:t>key findings from the key informational interviews</w:t>
      </w:r>
      <w:r w:rsidR="00127AB8">
        <w:t xml:space="preserve"> can be found further on in this d</w:t>
      </w:r>
      <w:r w:rsidR="00127AB8" w:rsidRPr="00127AB8">
        <w:t>ocument</w:t>
      </w:r>
      <w:r w:rsidR="00A476E7" w:rsidRPr="00127AB8">
        <w:rPr>
          <w:color w:val="000000" w:themeColor="text1"/>
        </w:rPr>
        <w:t>.</w:t>
      </w:r>
    </w:p>
    <w:p w14:paraId="3F73D963" w14:textId="77777777" w:rsidR="004D7F5A" w:rsidRPr="00A476E7" w:rsidRDefault="004D7F5A" w:rsidP="008A35E3">
      <w:pPr>
        <w:rPr>
          <w:szCs w:val="24"/>
        </w:rPr>
      </w:pPr>
    </w:p>
    <w:p w14:paraId="7ABE587C" w14:textId="77777777" w:rsidR="00150A98" w:rsidRDefault="00150A98">
      <w:bookmarkStart w:id="5" w:name="_Toc351471220"/>
      <w:r>
        <w:br w:type="page"/>
      </w:r>
    </w:p>
    <w:tbl>
      <w:tblPr>
        <w:tblStyle w:val="TableGrid"/>
        <w:tblW w:w="0" w:type="auto"/>
        <w:tblLook w:val="04A0" w:firstRow="1" w:lastRow="0" w:firstColumn="1" w:lastColumn="0" w:noHBand="0" w:noVBand="1"/>
      </w:tblPr>
      <w:tblGrid>
        <w:gridCol w:w="9350"/>
      </w:tblGrid>
      <w:tr w:rsidR="00F0228C" w14:paraId="58C1AEBD" w14:textId="77777777" w:rsidTr="00F0228C">
        <w:trPr>
          <w:trHeight w:val="403"/>
        </w:trPr>
        <w:tc>
          <w:tcPr>
            <w:tcW w:w="9350" w:type="dxa"/>
            <w:tcBorders>
              <w:top w:val="nil"/>
              <w:left w:val="nil"/>
              <w:bottom w:val="nil"/>
              <w:right w:val="nil"/>
            </w:tcBorders>
            <w:shd w:val="clear" w:color="auto" w:fill="B1D9ED"/>
            <w:vAlign w:val="center"/>
          </w:tcPr>
          <w:p w14:paraId="7E27D274" w14:textId="7C2035D6" w:rsidR="00F0228C" w:rsidRDefault="00F0228C" w:rsidP="00F0228C">
            <w:pPr>
              <w:pStyle w:val="Heading2"/>
              <w:rPr>
                <w:b/>
              </w:rPr>
            </w:pPr>
            <w:r w:rsidRPr="00F0228C">
              <w:rPr>
                <w:b/>
                <w:sz w:val="28"/>
                <w:szCs w:val="32"/>
              </w:rPr>
              <w:lastRenderedPageBreak/>
              <w:t>Secondary Data Collection</w:t>
            </w:r>
          </w:p>
        </w:tc>
      </w:tr>
    </w:tbl>
    <w:p w14:paraId="0722E91E" w14:textId="77777777" w:rsidR="00F0228C" w:rsidRDefault="00F0228C" w:rsidP="00FC578A">
      <w:pPr>
        <w:pStyle w:val="Heading2"/>
        <w:rPr>
          <w:b/>
        </w:rPr>
      </w:pPr>
    </w:p>
    <w:bookmarkEnd w:id="5"/>
    <w:p w14:paraId="7B08D972" w14:textId="7DD0ECC4" w:rsidR="00CF6F96" w:rsidRDefault="00D61B82" w:rsidP="004D7F5A">
      <w:r>
        <w:rPr>
          <w:szCs w:val="24"/>
        </w:rPr>
        <w:t>S</w:t>
      </w:r>
      <w:r w:rsidR="004D7F5A" w:rsidRPr="004D7F5A">
        <w:t>econdary data w</w:t>
      </w:r>
      <w:r w:rsidR="00A476E7">
        <w:t>as</w:t>
      </w:r>
      <w:r w:rsidR="004D7F5A" w:rsidRPr="004D7F5A">
        <w:t xml:space="preserve"> collected from a variety of local, county, and state sources to</w:t>
      </w:r>
      <w:r w:rsidR="00A476E7">
        <w:t xml:space="preserve"> </w:t>
      </w:r>
      <w:r w:rsidR="004D7F5A" w:rsidRPr="004D7F5A">
        <w:t>present a community profile, birth and death characteristics, access to health care,</w:t>
      </w:r>
      <w:r w:rsidR="00A476E7">
        <w:t xml:space="preserve"> </w:t>
      </w:r>
      <w:r w:rsidR="004D7F5A" w:rsidRPr="004D7F5A">
        <w:t xml:space="preserve">chronic diseases, social issues, and </w:t>
      </w:r>
      <w:r w:rsidR="00F7483C">
        <w:t>other demographic</w:t>
      </w:r>
      <w:r w:rsidR="004D7F5A" w:rsidRPr="004D7F5A">
        <w:t xml:space="preserve"> characteristics. </w:t>
      </w:r>
      <w:r w:rsidR="00A476E7">
        <w:t xml:space="preserve"> </w:t>
      </w:r>
      <w:r w:rsidR="00F7483C">
        <w:t xml:space="preserve">Data was collected and presented at </w:t>
      </w:r>
      <w:r w:rsidR="00A366B9">
        <w:t>the c</w:t>
      </w:r>
      <w:r w:rsidR="008A26ED">
        <w:t>ounty</w:t>
      </w:r>
      <w:r w:rsidR="00F7483C">
        <w:t xml:space="preserve"> level</w:t>
      </w:r>
      <w:r w:rsidR="004D7F5A" w:rsidRPr="004D7F5A">
        <w:t xml:space="preserve"> </w:t>
      </w:r>
      <w:r w:rsidR="00F7483C">
        <w:t xml:space="preserve">and wherever possible, compared to </w:t>
      </w:r>
      <w:r w:rsidR="008A26ED">
        <w:t xml:space="preserve">the State of </w:t>
      </w:r>
      <w:r w:rsidR="00CF6F96">
        <w:t xml:space="preserve">South Dakota </w:t>
      </w:r>
      <w:r w:rsidR="008A26ED">
        <w:t>and the Nation</w:t>
      </w:r>
      <w:r w:rsidR="00F7483C">
        <w:t xml:space="preserve">. </w:t>
      </w:r>
    </w:p>
    <w:p w14:paraId="76AAB1E2" w14:textId="77777777" w:rsidR="00A476E7" w:rsidRDefault="00A476E7" w:rsidP="004D7F5A"/>
    <w:p w14:paraId="0D7717E7" w14:textId="77777777" w:rsidR="004D7F5A" w:rsidRDefault="000C4CBB" w:rsidP="004D7F5A">
      <w:r>
        <w:t xml:space="preserve">The secondary data collected for this analysis </w:t>
      </w:r>
      <w:r w:rsidR="004812D1">
        <w:t xml:space="preserve">was collected </w:t>
      </w:r>
      <w:r>
        <w:t>from the following sources:</w:t>
      </w:r>
    </w:p>
    <w:p w14:paraId="2CDCA281" w14:textId="77777777" w:rsidR="004D7F5A" w:rsidRPr="00CF6F96" w:rsidRDefault="004D7F5A" w:rsidP="004D7F5A">
      <w:pPr>
        <w:rPr>
          <w:szCs w:val="24"/>
        </w:rPr>
      </w:pPr>
    </w:p>
    <w:p w14:paraId="586B3D54" w14:textId="0D8A742B" w:rsidR="00D9721D" w:rsidRDefault="00D9721D" w:rsidP="008D44EF">
      <w:pPr>
        <w:pStyle w:val="ListParagraph"/>
        <w:numPr>
          <w:ilvl w:val="0"/>
          <w:numId w:val="2"/>
        </w:numPr>
        <w:ind w:left="720"/>
        <w:rPr>
          <w:szCs w:val="24"/>
        </w:rPr>
      </w:pPr>
      <w:r>
        <w:rPr>
          <w:szCs w:val="24"/>
        </w:rPr>
        <w:t>United States Census Bureau</w:t>
      </w:r>
    </w:p>
    <w:p w14:paraId="502B3FBD" w14:textId="16DA869F" w:rsidR="008D44EF" w:rsidRPr="008D44EF" w:rsidRDefault="008D44EF" w:rsidP="008D44EF">
      <w:pPr>
        <w:pStyle w:val="ListParagraph"/>
        <w:numPr>
          <w:ilvl w:val="0"/>
          <w:numId w:val="2"/>
        </w:numPr>
        <w:ind w:left="720"/>
        <w:rPr>
          <w:szCs w:val="24"/>
        </w:rPr>
      </w:pPr>
      <w:r w:rsidRPr="008D44EF">
        <w:rPr>
          <w:szCs w:val="24"/>
        </w:rPr>
        <w:t>March of Dimes</w:t>
      </w:r>
    </w:p>
    <w:p w14:paraId="26390C81" w14:textId="77777777" w:rsidR="008D44EF" w:rsidRPr="008D44EF" w:rsidRDefault="008D44EF" w:rsidP="008D44EF">
      <w:pPr>
        <w:pStyle w:val="ListParagraph"/>
        <w:numPr>
          <w:ilvl w:val="0"/>
          <w:numId w:val="2"/>
        </w:numPr>
        <w:ind w:left="720"/>
        <w:rPr>
          <w:szCs w:val="24"/>
        </w:rPr>
      </w:pPr>
      <w:r w:rsidRPr="008D44EF">
        <w:rPr>
          <w:szCs w:val="24"/>
        </w:rPr>
        <w:t>Centers for Disease Control and Prevention (CDC)</w:t>
      </w:r>
    </w:p>
    <w:p w14:paraId="75A17858" w14:textId="77777777" w:rsidR="008D44EF" w:rsidRPr="008D44EF" w:rsidRDefault="008D44EF" w:rsidP="008D44EF">
      <w:pPr>
        <w:pStyle w:val="ListParagraph"/>
        <w:numPr>
          <w:ilvl w:val="0"/>
          <w:numId w:val="2"/>
        </w:numPr>
        <w:ind w:left="720"/>
        <w:rPr>
          <w:szCs w:val="24"/>
        </w:rPr>
      </w:pPr>
      <w:r w:rsidRPr="008D44EF">
        <w:rPr>
          <w:szCs w:val="24"/>
        </w:rPr>
        <w:t>Autism and Developmental Disabilities Monitoring Network</w:t>
      </w:r>
    </w:p>
    <w:p w14:paraId="4E92ACBF" w14:textId="6C49833E" w:rsidR="008D44EF" w:rsidRDefault="008D44EF" w:rsidP="008D44EF">
      <w:pPr>
        <w:pStyle w:val="ListParagraph"/>
        <w:numPr>
          <w:ilvl w:val="0"/>
          <w:numId w:val="2"/>
        </w:numPr>
        <w:ind w:left="720"/>
        <w:rPr>
          <w:szCs w:val="24"/>
        </w:rPr>
      </w:pPr>
      <w:r w:rsidRPr="008D44EF">
        <w:rPr>
          <w:szCs w:val="24"/>
        </w:rPr>
        <w:t>US Department of Education, Individuals with Disabilities Education Act</w:t>
      </w:r>
    </w:p>
    <w:p w14:paraId="6F37D9B8" w14:textId="77777777" w:rsidR="007D5CA1" w:rsidRPr="00CF6F96" w:rsidRDefault="007D5CA1" w:rsidP="00126A5B">
      <w:pPr>
        <w:rPr>
          <w:szCs w:val="24"/>
        </w:rPr>
      </w:pPr>
    </w:p>
    <w:p w14:paraId="4CA852EA" w14:textId="77777777" w:rsidR="004D7F5A" w:rsidRPr="004D7F5A" w:rsidRDefault="004D7F5A" w:rsidP="00126A5B">
      <w:r w:rsidRPr="004D7F5A">
        <w:t>This report presents a summary that highlights the data findings, presents key</w:t>
      </w:r>
      <w:r w:rsidR="00F60BEE">
        <w:t xml:space="preserve"> priorities identified through the CHNA</w:t>
      </w:r>
      <w:r w:rsidR="00A476E7">
        <w:t xml:space="preserve">, </w:t>
      </w:r>
      <w:r w:rsidR="0013563F">
        <w:t>and LifeScape</w:t>
      </w:r>
      <w:r w:rsidR="00010662">
        <w:t xml:space="preserve"> Board-A</w:t>
      </w:r>
      <w:r w:rsidR="00F60BEE">
        <w:t>pproved implementation plan</w:t>
      </w:r>
      <w:r w:rsidRPr="004D7F5A">
        <w:t xml:space="preserve">. </w:t>
      </w:r>
    </w:p>
    <w:p w14:paraId="7081CA93" w14:textId="73559617" w:rsidR="004D7F5A" w:rsidRDefault="004D7F5A" w:rsidP="008A35E3">
      <w:pPr>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61B82" w14:paraId="158D1B0E" w14:textId="77777777" w:rsidTr="00D61B82">
        <w:trPr>
          <w:trHeight w:val="403"/>
        </w:trPr>
        <w:tc>
          <w:tcPr>
            <w:tcW w:w="9350" w:type="dxa"/>
            <w:shd w:val="clear" w:color="auto" w:fill="B1D9ED"/>
            <w:vAlign w:val="center"/>
          </w:tcPr>
          <w:p w14:paraId="6ED2517D" w14:textId="4FD6B7DD" w:rsidR="00D61B82" w:rsidRDefault="00D61B82" w:rsidP="00D61B82">
            <w:pPr>
              <w:pStyle w:val="Heading2"/>
              <w:rPr>
                <w:b/>
              </w:rPr>
            </w:pPr>
            <w:r w:rsidRPr="00D61B82">
              <w:rPr>
                <w:b/>
                <w:sz w:val="28"/>
                <w:szCs w:val="32"/>
              </w:rPr>
              <w:t>Information Gaps</w:t>
            </w:r>
          </w:p>
        </w:tc>
      </w:tr>
    </w:tbl>
    <w:p w14:paraId="5C4DF438" w14:textId="6A597FE4" w:rsidR="00D61B82" w:rsidRDefault="00D61B82" w:rsidP="00CF788C">
      <w:pPr>
        <w:pStyle w:val="Heading2"/>
        <w:rPr>
          <w:b/>
        </w:rPr>
      </w:pPr>
    </w:p>
    <w:p w14:paraId="554D26A4" w14:textId="32ED02DA" w:rsidR="0078523B" w:rsidRDefault="00CF788C">
      <w:pPr>
        <w:rPr>
          <w:rFonts w:cs="Calibri"/>
          <w:color w:val="000000"/>
          <w:szCs w:val="24"/>
        </w:rPr>
      </w:pPr>
      <w:r w:rsidRPr="00CF6F96">
        <w:rPr>
          <w:szCs w:val="24"/>
        </w:rPr>
        <w:t xml:space="preserve">Every attempt was made to collect primary, secondary and health-related data relevant to the community served by </w:t>
      </w:r>
      <w:r w:rsidR="0013563F" w:rsidRPr="00CF6F96">
        <w:rPr>
          <w:szCs w:val="24"/>
        </w:rPr>
        <w:t>LifeScape</w:t>
      </w:r>
      <w:r w:rsidRPr="00CF6F96">
        <w:rPr>
          <w:szCs w:val="24"/>
        </w:rPr>
        <w:t xml:space="preserve">. In certain cases, </w:t>
      </w:r>
      <w:r w:rsidR="0013563F" w:rsidRPr="00CF6F96">
        <w:rPr>
          <w:szCs w:val="24"/>
        </w:rPr>
        <w:t>LifeScape</w:t>
      </w:r>
      <w:r w:rsidRPr="00CF6F96">
        <w:rPr>
          <w:szCs w:val="24"/>
        </w:rPr>
        <w:t>’</w:t>
      </w:r>
      <w:r w:rsidRPr="00CF6F96">
        <w:rPr>
          <w:rFonts w:cs="Calibri"/>
          <w:color w:val="000000"/>
          <w:szCs w:val="24"/>
        </w:rPr>
        <w:t xml:space="preserve"> ability to assess </w:t>
      </w:r>
      <w:proofErr w:type="gramStart"/>
      <w:r w:rsidRPr="00CF6F96">
        <w:rPr>
          <w:rFonts w:cs="Calibri"/>
          <w:color w:val="000000"/>
          <w:szCs w:val="24"/>
        </w:rPr>
        <w:t>all of</w:t>
      </w:r>
      <w:proofErr w:type="gramEnd"/>
      <w:r w:rsidRPr="00CF6F96">
        <w:rPr>
          <w:rFonts w:cs="Calibri"/>
          <w:color w:val="000000"/>
          <w:szCs w:val="24"/>
        </w:rPr>
        <w:t xml:space="preserve"> the community's health needs</w:t>
      </w:r>
      <w:r w:rsidR="000F272C" w:rsidRPr="00CF6F96">
        <w:rPr>
          <w:rFonts w:cs="Calibri"/>
          <w:color w:val="000000"/>
          <w:szCs w:val="24"/>
        </w:rPr>
        <w:t xml:space="preserve"> was limited by a lack of existing health-related data collected at the </w:t>
      </w:r>
      <w:r w:rsidR="00617012" w:rsidRPr="00CF6F96">
        <w:rPr>
          <w:rFonts w:cs="Calibri"/>
          <w:color w:val="000000"/>
          <w:szCs w:val="24"/>
        </w:rPr>
        <w:t>c</w:t>
      </w:r>
      <w:r w:rsidR="000F272C" w:rsidRPr="00CF6F96">
        <w:rPr>
          <w:rFonts w:cs="Calibri"/>
          <w:color w:val="000000"/>
          <w:szCs w:val="24"/>
        </w:rPr>
        <w:t xml:space="preserve">ounty level.  </w:t>
      </w:r>
    </w:p>
    <w:p w14:paraId="5E0A3557" w14:textId="77777777" w:rsidR="003736A1" w:rsidRDefault="003736A1">
      <w:bookmarkStart w:id="6" w:name="_Toc351471221"/>
      <w:r>
        <w:rPr>
          <w:bCs/>
        </w:rPr>
        <w:br w:type="page"/>
      </w:r>
    </w:p>
    <w:tbl>
      <w:tblPr>
        <w:tblStyle w:val="TableGrid"/>
        <w:tblW w:w="0" w:type="auto"/>
        <w:tblLook w:val="04A0" w:firstRow="1" w:lastRow="0" w:firstColumn="1" w:lastColumn="0" w:noHBand="0" w:noVBand="1"/>
      </w:tblPr>
      <w:tblGrid>
        <w:gridCol w:w="9330"/>
      </w:tblGrid>
      <w:tr w:rsidR="006A1962" w14:paraId="0DA65642" w14:textId="77777777" w:rsidTr="00F157E4">
        <w:trPr>
          <w:trHeight w:val="562"/>
        </w:trPr>
        <w:tc>
          <w:tcPr>
            <w:tcW w:w="9330" w:type="dxa"/>
            <w:tcBorders>
              <w:top w:val="nil"/>
              <w:left w:val="single" w:sz="24" w:space="0" w:color="365F91"/>
              <w:bottom w:val="single" w:sz="24" w:space="0" w:color="365F91"/>
              <w:right w:val="nil"/>
            </w:tcBorders>
            <w:shd w:val="clear" w:color="auto" w:fill="auto"/>
            <w:vAlign w:val="center"/>
          </w:tcPr>
          <w:p w14:paraId="657326DA" w14:textId="06489DFE" w:rsidR="006A1962" w:rsidRPr="00C42E72" w:rsidRDefault="004B793B" w:rsidP="001A008F">
            <w:pPr>
              <w:pStyle w:val="Heading1"/>
              <w:rPr>
                <w:b/>
                <w:sz w:val="36"/>
                <w:szCs w:val="36"/>
              </w:rPr>
            </w:pPr>
            <w:r>
              <w:rPr>
                <w:rFonts w:ascii="MartinGotURWTLig" w:hAnsi="MartinGotURWTLig"/>
                <w:bCs w:val="0"/>
                <w:kern w:val="0"/>
                <w:sz w:val="24"/>
              </w:rPr>
              <w:lastRenderedPageBreak/>
              <w:br w:type="page"/>
            </w:r>
            <w:r w:rsidR="006A1962" w:rsidRPr="00C42E72">
              <w:rPr>
                <w:b/>
                <w:sz w:val="36"/>
                <w:szCs w:val="36"/>
              </w:rPr>
              <w:t xml:space="preserve">Community/Demographic Profile </w:t>
            </w:r>
          </w:p>
        </w:tc>
      </w:tr>
      <w:bookmarkEnd w:id="6"/>
    </w:tbl>
    <w:p w14:paraId="32EF69ED" w14:textId="77777777" w:rsidR="00150A98" w:rsidRPr="00150A98" w:rsidRDefault="00150A98" w:rsidP="00150A98"/>
    <w:tbl>
      <w:tblPr>
        <w:tblStyle w:val="TableGrid"/>
        <w:tblW w:w="0" w:type="auto"/>
        <w:tblLook w:val="04A0" w:firstRow="1" w:lastRow="0" w:firstColumn="1" w:lastColumn="0" w:noHBand="0" w:noVBand="1"/>
      </w:tblPr>
      <w:tblGrid>
        <w:gridCol w:w="9350"/>
      </w:tblGrid>
      <w:tr w:rsidR="00D61B82" w14:paraId="74D3CBC8" w14:textId="77777777" w:rsidTr="00D61B82">
        <w:trPr>
          <w:trHeight w:val="403"/>
        </w:trPr>
        <w:tc>
          <w:tcPr>
            <w:tcW w:w="9350" w:type="dxa"/>
            <w:tcBorders>
              <w:top w:val="nil"/>
              <w:left w:val="nil"/>
              <w:bottom w:val="nil"/>
              <w:right w:val="nil"/>
            </w:tcBorders>
            <w:shd w:val="clear" w:color="auto" w:fill="B1D9ED"/>
            <w:vAlign w:val="center"/>
          </w:tcPr>
          <w:p w14:paraId="0D8CFD08" w14:textId="0CF25E0B" w:rsidR="00D61B82" w:rsidRDefault="00D61B82" w:rsidP="00D61B82">
            <w:pPr>
              <w:pStyle w:val="Heading2"/>
              <w:rPr>
                <w:b/>
              </w:rPr>
            </w:pPr>
            <w:r w:rsidRPr="00D61B82">
              <w:rPr>
                <w:b/>
                <w:sz w:val="28"/>
                <w:szCs w:val="32"/>
              </w:rPr>
              <w:t>Population</w:t>
            </w:r>
          </w:p>
        </w:tc>
      </w:tr>
    </w:tbl>
    <w:p w14:paraId="327BA37B" w14:textId="77777777" w:rsidR="0044798D" w:rsidRPr="00FC578A" w:rsidRDefault="0044798D" w:rsidP="0044798D">
      <w:pPr>
        <w:autoSpaceDE w:val="0"/>
        <w:autoSpaceDN w:val="0"/>
        <w:adjustRightInd w:val="0"/>
        <w:rPr>
          <w:rFonts w:cs="Arial-BoldMT"/>
          <w:bCs/>
          <w:szCs w:val="24"/>
        </w:rPr>
      </w:pPr>
    </w:p>
    <w:p w14:paraId="434A7261" w14:textId="6D3354A4" w:rsidR="0044798D" w:rsidRDefault="002762F5" w:rsidP="0044798D">
      <w:bookmarkStart w:id="7" w:name="_Hlk103083174"/>
      <w:r w:rsidRPr="00FF1A7A">
        <w:t xml:space="preserve">The population in South Dakota is anticipated to grow over the next </w:t>
      </w:r>
      <w:r w:rsidR="001C0187">
        <w:t>5</w:t>
      </w:r>
      <w:r w:rsidRPr="00FF1A7A">
        <w:t xml:space="preserve"> years, whereas the other two service areas are anticipated to decline.  The service area </w:t>
      </w:r>
      <w:proofErr w:type="gramStart"/>
      <w:r w:rsidRPr="00FF1A7A">
        <w:t>as a whole is</w:t>
      </w:r>
      <w:proofErr w:type="gramEnd"/>
      <w:r w:rsidRPr="00FF1A7A">
        <w:t xml:space="preserve"> expected to grow by 43,023 people from 2020 to 2030. This growth could </w:t>
      </w:r>
      <w:proofErr w:type="gramStart"/>
      <w:r w:rsidRPr="00FF1A7A">
        <w:t>translate</w:t>
      </w:r>
      <w:proofErr w:type="gramEnd"/>
      <w:r w:rsidRPr="00FF1A7A">
        <w:t xml:space="preserve"> to a rise in demand for health care services within the service area.</w:t>
      </w:r>
    </w:p>
    <w:p w14:paraId="6359605E" w14:textId="4B62959E" w:rsidR="002762F5" w:rsidRDefault="002762F5" w:rsidP="0044798D">
      <w:pPr>
        <w:rPr>
          <w:b/>
        </w:rPr>
      </w:pPr>
    </w:p>
    <w:tbl>
      <w:tblPr>
        <w:tblW w:w="5000" w:type="pct"/>
        <w:tblLook w:val="04A0" w:firstRow="1" w:lastRow="0" w:firstColumn="1" w:lastColumn="0" w:noHBand="0" w:noVBand="1"/>
      </w:tblPr>
      <w:tblGrid>
        <w:gridCol w:w="2448"/>
        <w:gridCol w:w="1374"/>
        <w:gridCol w:w="1375"/>
        <w:gridCol w:w="1337"/>
        <w:gridCol w:w="1413"/>
        <w:gridCol w:w="1413"/>
      </w:tblGrid>
      <w:tr w:rsidR="002762F5" w:rsidRPr="00AA58B8" w14:paraId="6DD58C39" w14:textId="77777777" w:rsidTr="002762F5">
        <w:trPr>
          <w:trHeight w:val="300"/>
        </w:trPr>
        <w:tc>
          <w:tcPr>
            <w:tcW w:w="1241" w:type="pct"/>
            <w:tcBorders>
              <w:top w:val="nil"/>
              <w:left w:val="nil"/>
              <w:bottom w:val="nil"/>
              <w:right w:val="nil"/>
            </w:tcBorders>
            <w:shd w:val="clear" w:color="auto" w:fill="365F91"/>
            <w:noWrap/>
            <w:vAlign w:val="bottom"/>
            <w:hideMark/>
          </w:tcPr>
          <w:p w14:paraId="23C6D581" w14:textId="77777777" w:rsidR="002762F5" w:rsidRPr="00AA58B8" w:rsidRDefault="002762F5" w:rsidP="00590003">
            <w:pPr>
              <w:rPr>
                <w:rFonts w:ascii="Calibri" w:hAnsi="Calibri" w:cs="Calibri"/>
                <w:b/>
                <w:bCs/>
                <w:color w:val="FFFFFF"/>
              </w:rPr>
            </w:pPr>
            <w:r w:rsidRPr="00AA58B8">
              <w:rPr>
                <w:rFonts w:ascii="Calibri" w:hAnsi="Calibri" w:cs="Calibri"/>
                <w:b/>
                <w:bCs/>
                <w:color w:val="FFFFFF"/>
              </w:rPr>
              <w:t> </w:t>
            </w:r>
          </w:p>
        </w:tc>
        <w:tc>
          <w:tcPr>
            <w:tcW w:w="770" w:type="pct"/>
            <w:tcBorders>
              <w:top w:val="nil"/>
              <w:left w:val="nil"/>
              <w:bottom w:val="nil"/>
              <w:right w:val="nil"/>
            </w:tcBorders>
            <w:shd w:val="clear" w:color="auto" w:fill="365F91"/>
            <w:noWrap/>
            <w:vAlign w:val="bottom"/>
            <w:hideMark/>
          </w:tcPr>
          <w:p w14:paraId="1DF97CAC" w14:textId="77777777" w:rsidR="002762F5" w:rsidRPr="00AA58B8" w:rsidRDefault="002762F5" w:rsidP="00590003">
            <w:pPr>
              <w:jc w:val="center"/>
              <w:rPr>
                <w:rFonts w:ascii="Calibri" w:hAnsi="Calibri" w:cs="Calibri"/>
                <w:b/>
                <w:bCs/>
                <w:color w:val="FFFFFF"/>
              </w:rPr>
            </w:pPr>
            <w:r w:rsidRPr="00AA58B8">
              <w:rPr>
                <w:rFonts w:ascii="Calibri" w:hAnsi="Calibri" w:cs="Calibri"/>
                <w:b/>
                <w:bCs/>
                <w:color w:val="FFFFFF"/>
              </w:rPr>
              <w:t>2020</w:t>
            </w:r>
          </w:p>
        </w:tc>
        <w:tc>
          <w:tcPr>
            <w:tcW w:w="770" w:type="pct"/>
            <w:tcBorders>
              <w:top w:val="nil"/>
              <w:left w:val="nil"/>
              <w:bottom w:val="nil"/>
              <w:right w:val="nil"/>
            </w:tcBorders>
            <w:shd w:val="clear" w:color="auto" w:fill="365F91"/>
            <w:noWrap/>
            <w:vAlign w:val="bottom"/>
            <w:hideMark/>
          </w:tcPr>
          <w:p w14:paraId="07309EEA" w14:textId="77777777" w:rsidR="002762F5" w:rsidRPr="00AA58B8" w:rsidRDefault="002762F5" w:rsidP="00590003">
            <w:pPr>
              <w:jc w:val="center"/>
              <w:rPr>
                <w:rFonts w:ascii="Calibri" w:hAnsi="Calibri" w:cs="Calibri"/>
                <w:b/>
                <w:bCs/>
                <w:color w:val="FFFFFF"/>
              </w:rPr>
            </w:pPr>
            <w:r w:rsidRPr="00AA58B8">
              <w:rPr>
                <w:rFonts w:ascii="Calibri" w:hAnsi="Calibri" w:cs="Calibri"/>
                <w:b/>
                <w:bCs/>
                <w:color w:val="FFFFFF"/>
              </w:rPr>
              <w:t>2025</w:t>
            </w:r>
          </w:p>
        </w:tc>
        <w:tc>
          <w:tcPr>
            <w:tcW w:w="714" w:type="pct"/>
            <w:tcBorders>
              <w:top w:val="nil"/>
              <w:left w:val="nil"/>
              <w:bottom w:val="nil"/>
              <w:right w:val="nil"/>
            </w:tcBorders>
            <w:shd w:val="clear" w:color="auto" w:fill="365F91"/>
            <w:noWrap/>
            <w:vAlign w:val="bottom"/>
            <w:hideMark/>
          </w:tcPr>
          <w:p w14:paraId="6F4D34F9" w14:textId="77777777" w:rsidR="002762F5" w:rsidRPr="00AA58B8" w:rsidRDefault="002762F5" w:rsidP="00590003">
            <w:pPr>
              <w:jc w:val="center"/>
              <w:rPr>
                <w:rFonts w:ascii="Calibri" w:hAnsi="Calibri" w:cs="Calibri"/>
                <w:b/>
                <w:bCs/>
                <w:color w:val="FFFFFF"/>
              </w:rPr>
            </w:pPr>
            <w:r w:rsidRPr="00AA58B8">
              <w:rPr>
                <w:rFonts w:ascii="Calibri" w:hAnsi="Calibri" w:cs="Calibri"/>
                <w:b/>
                <w:bCs/>
                <w:color w:val="FFFFFF"/>
              </w:rPr>
              <w:t>2030</w:t>
            </w:r>
          </w:p>
        </w:tc>
        <w:tc>
          <w:tcPr>
            <w:tcW w:w="770" w:type="pct"/>
            <w:tcBorders>
              <w:top w:val="nil"/>
              <w:left w:val="nil"/>
              <w:bottom w:val="nil"/>
              <w:right w:val="nil"/>
            </w:tcBorders>
            <w:shd w:val="clear" w:color="auto" w:fill="365F91"/>
            <w:noWrap/>
            <w:vAlign w:val="center"/>
            <w:hideMark/>
          </w:tcPr>
          <w:p w14:paraId="7FF6169C" w14:textId="77777777" w:rsidR="002762F5" w:rsidRPr="00AA58B8" w:rsidRDefault="002762F5" w:rsidP="00590003">
            <w:pPr>
              <w:jc w:val="center"/>
              <w:rPr>
                <w:rFonts w:ascii="Calibri" w:hAnsi="Calibri" w:cs="Calibri"/>
                <w:b/>
                <w:bCs/>
                <w:color w:val="FFFFFF"/>
              </w:rPr>
            </w:pPr>
            <w:r w:rsidRPr="00AA58B8">
              <w:rPr>
                <w:rFonts w:ascii="Calibri" w:hAnsi="Calibri" w:cs="Calibri"/>
                <w:b/>
                <w:bCs/>
                <w:color w:val="FFFFFF"/>
              </w:rPr>
              <w:t>Change</w:t>
            </w:r>
          </w:p>
        </w:tc>
        <w:tc>
          <w:tcPr>
            <w:tcW w:w="735" w:type="pct"/>
            <w:tcBorders>
              <w:top w:val="nil"/>
              <w:left w:val="nil"/>
              <w:bottom w:val="nil"/>
              <w:right w:val="nil"/>
            </w:tcBorders>
            <w:shd w:val="clear" w:color="auto" w:fill="365F91"/>
            <w:noWrap/>
            <w:vAlign w:val="center"/>
            <w:hideMark/>
          </w:tcPr>
          <w:p w14:paraId="1ECE5D14" w14:textId="77777777" w:rsidR="002762F5" w:rsidRPr="00AA58B8" w:rsidRDefault="002762F5" w:rsidP="00590003">
            <w:pPr>
              <w:jc w:val="center"/>
              <w:rPr>
                <w:rFonts w:ascii="Calibri" w:hAnsi="Calibri" w:cs="Calibri"/>
                <w:b/>
                <w:bCs/>
                <w:color w:val="FFFFFF"/>
              </w:rPr>
            </w:pPr>
            <w:r w:rsidRPr="00AA58B8">
              <w:rPr>
                <w:rFonts w:ascii="Calibri" w:hAnsi="Calibri" w:cs="Calibri"/>
                <w:b/>
                <w:bCs/>
                <w:color w:val="FFFFFF"/>
              </w:rPr>
              <w:t>Change</w:t>
            </w:r>
          </w:p>
        </w:tc>
      </w:tr>
      <w:tr w:rsidR="002762F5" w:rsidRPr="00AA58B8" w14:paraId="11C72130" w14:textId="77777777" w:rsidTr="002762F5">
        <w:trPr>
          <w:trHeight w:val="300"/>
        </w:trPr>
        <w:tc>
          <w:tcPr>
            <w:tcW w:w="1241" w:type="pct"/>
            <w:tcBorders>
              <w:top w:val="nil"/>
              <w:left w:val="nil"/>
              <w:bottom w:val="nil"/>
              <w:right w:val="nil"/>
            </w:tcBorders>
            <w:shd w:val="clear" w:color="auto" w:fill="365F91"/>
            <w:noWrap/>
            <w:vAlign w:val="bottom"/>
            <w:hideMark/>
          </w:tcPr>
          <w:p w14:paraId="34715D3F" w14:textId="77777777" w:rsidR="002762F5" w:rsidRPr="00AA58B8" w:rsidRDefault="002762F5" w:rsidP="00590003">
            <w:pPr>
              <w:rPr>
                <w:rFonts w:ascii="Calibri" w:hAnsi="Calibri" w:cs="Calibri"/>
                <w:b/>
                <w:bCs/>
                <w:color w:val="FFFFFF"/>
              </w:rPr>
            </w:pPr>
            <w:r w:rsidRPr="00AA58B8">
              <w:rPr>
                <w:rFonts w:ascii="Calibri" w:hAnsi="Calibri" w:cs="Calibri"/>
                <w:b/>
                <w:bCs/>
                <w:color w:val="FFFFFF"/>
              </w:rPr>
              <w:t> </w:t>
            </w:r>
          </w:p>
        </w:tc>
        <w:tc>
          <w:tcPr>
            <w:tcW w:w="770" w:type="pct"/>
            <w:tcBorders>
              <w:top w:val="nil"/>
              <w:left w:val="nil"/>
              <w:bottom w:val="nil"/>
              <w:right w:val="nil"/>
            </w:tcBorders>
            <w:shd w:val="clear" w:color="auto" w:fill="365F91"/>
            <w:noWrap/>
            <w:vAlign w:val="bottom"/>
            <w:hideMark/>
          </w:tcPr>
          <w:p w14:paraId="7C12FB25" w14:textId="77777777" w:rsidR="002762F5" w:rsidRPr="00AA58B8" w:rsidRDefault="002762F5" w:rsidP="00590003">
            <w:pPr>
              <w:jc w:val="center"/>
              <w:rPr>
                <w:rFonts w:ascii="Calibri" w:hAnsi="Calibri" w:cs="Calibri"/>
                <w:b/>
                <w:bCs/>
                <w:color w:val="FFFFFF"/>
              </w:rPr>
            </w:pPr>
            <w:r w:rsidRPr="00AA58B8">
              <w:rPr>
                <w:rFonts w:ascii="Calibri" w:hAnsi="Calibri" w:cs="Calibri"/>
                <w:b/>
                <w:bCs/>
                <w:color w:val="FFFFFF"/>
              </w:rPr>
              <w:t>Estimates</w:t>
            </w:r>
          </w:p>
        </w:tc>
        <w:tc>
          <w:tcPr>
            <w:tcW w:w="770" w:type="pct"/>
            <w:tcBorders>
              <w:top w:val="nil"/>
              <w:left w:val="nil"/>
              <w:bottom w:val="nil"/>
              <w:right w:val="nil"/>
            </w:tcBorders>
            <w:shd w:val="clear" w:color="auto" w:fill="365F91"/>
            <w:noWrap/>
            <w:vAlign w:val="bottom"/>
            <w:hideMark/>
          </w:tcPr>
          <w:p w14:paraId="7F39C2A8" w14:textId="77777777" w:rsidR="002762F5" w:rsidRPr="00AA58B8" w:rsidRDefault="002762F5" w:rsidP="00590003">
            <w:pPr>
              <w:jc w:val="center"/>
              <w:rPr>
                <w:rFonts w:ascii="Calibri" w:hAnsi="Calibri" w:cs="Calibri"/>
                <w:b/>
                <w:bCs/>
                <w:color w:val="FFFFFF"/>
              </w:rPr>
            </w:pPr>
            <w:r w:rsidRPr="00AA58B8">
              <w:rPr>
                <w:rFonts w:ascii="Calibri" w:hAnsi="Calibri" w:cs="Calibri"/>
                <w:b/>
                <w:bCs/>
                <w:color w:val="FFFFFF"/>
              </w:rPr>
              <w:t>Projections</w:t>
            </w:r>
          </w:p>
        </w:tc>
        <w:tc>
          <w:tcPr>
            <w:tcW w:w="714" w:type="pct"/>
            <w:tcBorders>
              <w:top w:val="nil"/>
              <w:left w:val="nil"/>
              <w:bottom w:val="nil"/>
              <w:right w:val="nil"/>
            </w:tcBorders>
            <w:shd w:val="clear" w:color="auto" w:fill="365F91"/>
            <w:noWrap/>
            <w:vAlign w:val="bottom"/>
            <w:hideMark/>
          </w:tcPr>
          <w:p w14:paraId="65EDAFEC" w14:textId="77777777" w:rsidR="002762F5" w:rsidRPr="00AA58B8" w:rsidRDefault="002762F5" w:rsidP="00590003">
            <w:pPr>
              <w:jc w:val="center"/>
              <w:rPr>
                <w:rFonts w:ascii="Calibri" w:hAnsi="Calibri" w:cs="Calibri"/>
                <w:b/>
                <w:bCs/>
                <w:color w:val="FFFFFF"/>
              </w:rPr>
            </w:pPr>
            <w:r w:rsidRPr="00AA58B8">
              <w:rPr>
                <w:rFonts w:ascii="Calibri" w:hAnsi="Calibri" w:cs="Calibri"/>
                <w:b/>
                <w:bCs/>
                <w:color w:val="FFFFFF"/>
              </w:rPr>
              <w:t>Projections</w:t>
            </w:r>
          </w:p>
        </w:tc>
        <w:tc>
          <w:tcPr>
            <w:tcW w:w="770" w:type="pct"/>
            <w:tcBorders>
              <w:top w:val="nil"/>
              <w:left w:val="nil"/>
              <w:bottom w:val="nil"/>
              <w:right w:val="nil"/>
            </w:tcBorders>
            <w:shd w:val="clear" w:color="auto" w:fill="365F91"/>
            <w:noWrap/>
            <w:vAlign w:val="bottom"/>
            <w:hideMark/>
          </w:tcPr>
          <w:p w14:paraId="6A82EB8A" w14:textId="77777777" w:rsidR="002762F5" w:rsidRPr="00AA58B8" w:rsidRDefault="002762F5" w:rsidP="00590003">
            <w:pPr>
              <w:jc w:val="center"/>
              <w:rPr>
                <w:rFonts w:ascii="Calibri" w:hAnsi="Calibri" w:cs="Calibri"/>
                <w:b/>
                <w:bCs/>
                <w:color w:val="FFFFFF"/>
              </w:rPr>
            </w:pPr>
            <w:r w:rsidRPr="00AA58B8">
              <w:rPr>
                <w:rFonts w:ascii="Calibri" w:hAnsi="Calibri" w:cs="Calibri"/>
                <w:b/>
                <w:bCs/>
                <w:color w:val="FFFFFF"/>
              </w:rPr>
              <w:t>(2020-2025)</w:t>
            </w:r>
          </w:p>
        </w:tc>
        <w:tc>
          <w:tcPr>
            <w:tcW w:w="735" w:type="pct"/>
            <w:tcBorders>
              <w:top w:val="nil"/>
              <w:left w:val="nil"/>
              <w:bottom w:val="nil"/>
              <w:right w:val="nil"/>
            </w:tcBorders>
            <w:shd w:val="clear" w:color="auto" w:fill="365F91"/>
            <w:noWrap/>
            <w:vAlign w:val="bottom"/>
            <w:hideMark/>
          </w:tcPr>
          <w:p w14:paraId="3B93022C" w14:textId="77777777" w:rsidR="002762F5" w:rsidRPr="00AA58B8" w:rsidRDefault="002762F5" w:rsidP="00590003">
            <w:pPr>
              <w:jc w:val="center"/>
              <w:rPr>
                <w:rFonts w:ascii="Calibri" w:hAnsi="Calibri" w:cs="Calibri"/>
                <w:b/>
                <w:bCs/>
                <w:color w:val="FFFFFF"/>
              </w:rPr>
            </w:pPr>
            <w:r w:rsidRPr="00AA58B8">
              <w:rPr>
                <w:rFonts w:ascii="Calibri" w:hAnsi="Calibri" w:cs="Calibri"/>
                <w:b/>
                <w:bCs/>
                <w:color w:val="FFFFFF"/>
              </w:rPr>
              <w:t>(2025-2030)</w:t>
            </w:r>
          </w:p>
        </w:tc>
      </w:tr>
      <w:tr w:rsidR="002762F5" w:rsidRPr="00AA58B8" w14:paraId="4C7A01EE" w14:textId="77777777" w:rsidTr="00590003">
        <w:trPr>
          <w:trHeight w:val="300"/>
        </w:trPr>
        <w:tc>
          <w:tcPr>
            <w:tcW w:w="1241" w:type="pct"/>
            <w:tcBorders>
              <w:top w:val="single" w:sz="4" w:space="0" w:color="auto"/>
              <w:left w:val="single" w:sz="4" w:space="0" w:color="auto"/>
              <w:bottom w:val="nil"/>
              <w:right w:val="nil"/>
            </w:tcBorders>
            <w:shd w:val="clear" w:color="auto" w:fill="auto"/>
            <w:noWrap/>
            <w:vAlign w:val="center"/>
            <w:hideMark/>
          </w:tcPr>
          <w:p w14:paraId="1F50E1B1" w14:textId="77777777" w:rsidR="002762F5" w:rsidRPr="00AA58B8" w:rsidRDefault="002762F5" w:rsidP="00590003">
            <w:pPr>
              <w:jc w:val="center"/>
              <w:rPr>
                <w:rFonts w:ascii="Calibri" w:hAnsi="Calibri" w:cs="Calibri"/>
                <w:b/>
                <w:bCs/>
                <w:color w:val="000000"/>
              </w:rPr>
            </w:pPr>
            <w:r w:rsidRPr="00AA58B8">
              <w:rPr>
                <w:rFonts w:ascii="Calibri" w:hAnsi="Calibri" w:cs="Calibri"/>
                <w:b/>
                <w:bCs/>
                <w:color w:val="000000"/>
              </w:rPr>
              <w:t>LifeScape Service Area</w:t>
            </w:r>
          </w:p>
        </w:tc>
        <w:tc>
          <w:tcPr>
            <w:tcW w:w="770" w:type="pct"/>
            <w:tcBorders>
              <w:top w:val="single" w:sz="4" w:space="0" w:color="auto"/>
              <w:left w:val="single" w:sz="4" w:space="0" w:color="auto"/>
              <w:bottom w:val="nil"/>
              <w:right w:val="nil"/>
            </w:tcBorders>
            <w:shd w:val="clear" w:color="auto" w:fill="auto"/>
            <w:noWrap/>
            <w:vAlign w:val="center"/>
            <w:hideMark/>
          </w:tcPr>
          <w:p w14:paraId="7CEF0010" w14:textId="77777777" w:rsidR="002762F5" w:rsidRPr="00AA58B8" w:rsidRDefault="002762F5" w:rsidP="00590003">
            <w:pPr>
              <w:jc w:val="center"/>
              <w:rPr>
                <w:rFonts w:ascii="Calibri" w:hAnsi="Calibri" w:cs="Calibri"/>
                <w:color w:val="000000"/>
              </w:rPr>
            </w:pPr>
          </w:p>
        </w:tc>
        <w:tc>
          <w:tcPr>
            <w:tcW w:w="770" w:type="pct"/>
            <w:tcBorders>
              <w:top w:val="single" w:sz="4" w:space="0" w:color="auto"/>
              <w:left w:val="nil"/>
              <w:bottom w:val="nil"/>
              <w:right w:val="nil"/>
            </w:tcBorders>
            <w:shd w:val="clear" w:color="auto" w:fill="auto"/>
            <w:noWrap/>
            <w:vAlign w:val="center"/>
            <w:hideMark/>
          </w:tcPr>
          <w:p w14:paraId="77E271ED" w14:textId="77777777" w:rsidR="002762F5" w:rsidRPr="00AA58B8" w:rsidRDefault="002762F5" w:rsidP="00590003">
            <w:pPr>
              <w:jc w:val="center"/>
              <w:rPr>
                <w:rFonts w:ascii="Calibri" w:hAnsi="Calibri" w:cs="Calibri"/>
                <w:color w:val="000000"/>
              </w:rPr>
            </w:pPr>
          </w:p>
        </w:tc>
        <w:tc>
          <w:tcPr>
            <w:tcW w:w="714" w:type="pct"/>
            <w:tcBorders>
              <w:top w:val="single" w:sz="4" w:space="0" w:color="auto"/>
              <w:left w:val="nil"/>
              <w:bottom w:val="nil"/>
              <w:right w:val="nil"/>
            </w:tcBorders>
            <w:shd w:val="clear" w:color="auto" w:fill="auto"/>
            <w:noWrap/>
            <w:vAlign w:val="center"/>
            <w:hideMark/>
          </w:tcPr>
          <w:p w14:paraId="453984B6" w14:textId="77777777" w:rsidR="002762F5" w:rsidRPr="00AA58B8" w:rsidRDefault="002762F5" w:rsidP="00590003">
            <w:pPr>
              <w:jc w:val="center"/>
              <w:rPr>
                <w:rFonts w:ascii="Calibri" w:hAnsi="Calibri" w:cs="Calibri"/>
                <w:color w:val="000000"/>
              </w:rPr>
            </w:pPr>
          </w:p>
        </w:tc>
        <w:tc>
          <w:tcPr>
            <w:tcW w:w="770" w:type="pct"/>
            <w:tcBorders>
              <w:top w:val="single" w:sz="4" w:space="0" w:color="auto"/>
              <w:left w:val="single" w:sz="4" w:space="0" w:color="auto"/>
              <w:bottom w:val="nil"/>
              <w:right w:val="nil"/>
            </w:tcBorders>
            <w:shd w:val="clear" w:color="auto" w:fill="auto"/>
            <w:noWrap/>
            <w:vAlign w:val="center"/>
            <w:hideMark/>
          </w:tcPr>
          <w:p w14:paraId="4AA51E72" w14:textId="77777777" w:rsidR="002762F5" w:rsidRPr="00AA58B8" w:rsidRDefault="002762F5" w:rsidP="00590003">
            <w:pPr>
              <w:jc w:val="center"/>
              <w:rPr>
                <w:rFonts w:ascii="Calibri" w:hAnsi="Calibri" w:cs="Calibri"/>
                <w:color w:val="000000"/>
              </w:rPr>
            </w:pPr>
          </w:p>
        </w:tc>
        <w:tc>
          <w:tcPr>
            <w:tcW w:w="735" w:type="pct"/>
            <w:tcBorders>
              <w:top w:val="single" w:sz="4" w:space="0" w:color="auto"/>
              <w:left w:val="single" w:sz="4" w:space="0" w:color="auto"/>
              <w:bottom w:val="nil"/>
              <w:right w:val="single" w:sz="4" w:space="0" w:color="auto"/>
            </w:tcBorders>
            <w:shd w:val="clear" w:color="auto" w:fill="auto"/>
            <w:noWrap/>
            <w:vAlign w:val="center"/>
            <w:hideMark/>
          </w:tcPr>
          <w:p w14:paraId="3B8DDD92" w14:textId="77777777" w:rsidR="002762F5" w:rsidRPr="00AA58B8" w:rsidRDefault="002762F5" w:rsidP="00590003">
            <w:pPr>
              <w:jc w:val="center"/>
              <w:rPr>
                <w:rFonts w:ascii="Calibri" w:hAnsi="Calibri" w:cs="Calibri"/>
                <w:color w:val="000000"/>
              </w:rPr>
            </w:pPr>
          </w:p>
        </w:tc>
      </w:tr>
      <w:tr w:rsidR="002762F5" w:rsidRPr="00AA58B8" w14:paraId="27B1151B" w14:textId="77777777" w:rsidTr="00590003">
        <w:trPr>
          <w:trHeight w:val="300"/>
        </w:trPr>
        <w:tc>
          <w:tcPr>
            <w:tcW w:w="1241" w:type="pct"/>
            <w:tcBorders>
              <w:top w:val="nil"/>
              <w:left w:val="single" w:sz="4" w:space="0" w:color="auto"/>
              <w:bottom w:val="nil"/>
              <w:right w:val="nil"/>
            </w:tcBorders>
            <w:shd w:val="clear" w:color="auto" w:fill="auto"/>
            <w:noWrap/>
            <w:vAlign w:val="center"/>
            <w:hideMark/>
          </w:tcPr>
          <w:p w14:paraId="7FA8E3C5" w14:textId="77777777" w:rsidR="002762F5" w:rsidRPr="00AA58B8" w:rsidRDefault="002762F5" w:rsidP="00590003">
            <w:pPr>
              <w:ind w:firstLineChars="200" w:firstLine="480"/>
              <w:rPr>
                <w:rFonts w:ascii="Calibri" w:hAnsi="Calibri" w:cs="Calibri"/>
                <w:color w:val="000000"/>
              </w:rPr>
            </w:pPr>
            <w:r w:rsidRPr="00AA58B8">
              <w:rPr>
                <w:rFonts w:ascii="Calibri" w:hAnsi="Calibri" w:cs="Calibri"/>
                <w:color w:val="000000"/>
              </w:rPr>
              <w:t>South Dakota</w:t>
            </w:r>
          </w:p>
        </w:tc>
        <w:tc>
          <w:tcPr>
            <w:tcW w:w="770" w:type="pct"/>
            <w:tcBorders>
              <w:top w:val="nil"/>
              <w:left w:val="single" w:sz="4" w:space="0" w:color="auto"/>
              <w:bottom w:val="nil"/>
              <w:right w:val="nil"/>
            </w:tcBorders>
            <w:shd w:val="clear" w:color="auto" w:fill="auto"/>
            <w:noWrap/>
            <w:vAlign w:val="center"/>
            <w:hideMark/>
          </w:tcPr>
          <w:p w14:paraId="0D36F461" w14:textId="77777777" w:rsidR="002762F5" w:rsidRPr="00AA58B8" w:rsidRDefault="002762F5" w:rsidP="00590003">
            <w:pPr>
              <w:jc w:val="center"/>
              <w:rPr>
                <w:rFonts w:ascii="Calibri" w:hAnsi="Calibri" w:cs="Calibri"/>
                <w:color w:val="000000"/>
              </w:rPr>
            </w:pPr>
            <w:r w:rsidRPr="00AA58B8">
              <w:rPr>
                <w:rFonts w:ascii="Calibri" w:hAnsi="Calibri" w:cs="Calibri"/>
                <w:color w:val="000000"/>
              </w:rPr>
              <w:t>878,590</w:t>
            </w:r>
          </w:p>
        </w:tc>
        <w:tc>
          <w:tcPr>
            <w:tcW w:w="770" w:type="pct"/>
            <w:tcBorders>
              <w:top w:val="nil"/>
              <w:left w:val="nil"/>
              <w:bottom w:val="nil"/>
              <w:right w:val="nil"/>
            </w:tcBorders>
            <w:shd w:val="clear" w:color="auto" w:fill="auto"/>
            <w:noWrap/>
            <w:vAlign w:val="center"/>
            <w:hideMark/>
          </w:tcPr>
          <w:p w14:paraId="1049F1CD" w14:textId="77777777" w:rsidR="002762F5" w:rsidRPr="00AA58B8" w:rsidRDefault="002762F5" w:rsidP="00590003">
            <w:pPr>
              <w:jc w:val="center"/>
              <w:rPr>
                <w:rFonts w:ascii="Calibri" w:hAnsi="Calibri" w:cs="Calibri"/>
                <w:color w:val="000000"/>
              </w:rPr>
            </w:pPr>
            <w:r w:rsidRPr="00AA58B8">
              <w:rPr>
                <w:rFonts w:ascii="Calibri" w:hAnsi="Calibri" w:cs="Calibri"/>
                <w:color w:val="000000"/>
              </w:rPr>
              <w:t>906,069</w:t>
            </w:r>
          </w:p>
        </w:tc>
        <w:tc>
          <w:tcPr>
            <w:tcW w:w="714" w:type="pct"/>
            <w:tcBorders>
              <w:top w:val="nil"/>
              <w:left w:val="nil"/>
              <w:bottom w:val="nil"/>
              <w:right w:val="nil"/>
            </w:tcBorders>
            <w:shd w:val="clear" w:color="auto" w:fill="auto"/>
            <w:noWrap/>
            <w:vAlign w:val="center"/>
            <w:hideMark/>
          </w:tcPr>
          <w:p w14:paraId="7FCE00AA" w14:textId="77777777" w:rsidR="002762F5" w:rsidRPr="00AA58B8" w:rsidRDefault="002762F5" w:rsidP="00590003">
            <w:pPr>
              <w:jc w:val="center"/>
              <w:rPr>
                <w:rFonts w:ascii="Calibri" w:hAnsi="Calibri" w:cs="Calibri"/>
                <w:color w:val="000000"/>
              </w:rPr>
            </w:pPr>
            <w:r w:rsidRPr="00AA58B8">
              <w:rPr>
                <w:rFonts w:ascii="Calibri" w:hAnsi="Calibri" w:cs="Calibri"/>
                <w:color w:val="000000"/>
              </w:rPr>
              <w:t>934,977</w:t>
            </w:r>
          </w:p>
        </w:tc>
        <w:tc>
          <w:tcPr>
            <w:tcW w:w="770" w:type="pct"/>
            <w:tcBorders>
              <w:top w:val="nil"/>
              <w:left w:val="single" w:sz="4" w:space="0" w:color="auto"/>
              <w:bottom w:val="nil"/>
              <w:right w:val="nil"/>
            </w:tcBorders>
            <w:shd w:val="clear" w:color="auto" w:fill="auto"/>
            <w:noWrap/>
            <w:vAlign w:val="center"/>
            <w:hideMark/>
          </w:tcPr>
          <w:p w14:paraId="1CFC66A2" w14:textId="77777777" w:rsidR="002762F5" w:rsidRPr="00AA58B8" w:rsidRDefault="002762F5" w:rsidP="00590003">
            <w:pPr>
              <w:jc w:val="center"/>
              <w:rPr>
                <w:rFonts w:ascii="Calibri" w:hAnsi="Calibri" w:cs="Calibri"/>
                <w:color w:val="000000"/>
              </w:rPr>
            </w:pPr>
            <w:r w:rsidRPr="00AA58B8">
              <w:rPr>
                <w:rFonts w:ascii="Calibri" w:hAnsi="Calibri" w:cs="Calibri"/>
                <w:color w:val="000000"/>
              </w:rPr>
              <w:t>27,479</w:t>
            </w:r>
          </w:p>
        </w:tc>
        <w:tc>
          <w:tcPr>
            <w:tcW w:w="735" w:type="pct"/>
            <w:tcBorders>
              <w:top w:val="nil"/>
              <w:left w:val="single" w:sz="4" w:space="0" w:color="auto"/>
              <w:bottom w:val="nil"/>
              <w:right w:val="single" w:sz="4" w:space="0" w:color="auto"/>
            </w:tcBorders>
            <w:shd w:val="clear" w:color="auto" w:fill="auto"/>
            <w:noWrap/>
            <w:vAlign w:val="center"/>
            <w:hideMark/>
          </w:tcPr>
          <w:p w14:paraId="19FA057C" w14:textId="77777777" w:rsidR="002762F5" w:rsidRPr="00AA58B8" w:rsidRDefault="002762F5" w:rsidP="00590003">
            <w:pPr>
              <w:jc w:val="center"/>
              <w:rPr>
                <w:rFonts w:ascii="Calibri" w:hAnsi="Calibri" w:cs="Calibri"/>
                <w:color w:val="000000"/>
              </w:rPr>
            </w:pPr>
            <w:r w:rsidRPr="00AA58B8">
              <w:rPr>
                <w:rFonts w:ascii="Calibri" w:hAnsi="Calibri" w:cs="Calibri"/>
                <w:color w:val="000000"/>
              </w:rPr>
              <w:t>28,908</w:t>
            </w:r>
          </w:p>
        </w:tc>
      </w:tr>
      <w:tr w:rsidR="002762F5" w:rsidRPr="00AA58B8" w14:paraId="32071524" w14:textId="77777777" w:rsidTr="00590003">
        <w:trPr>
          <w:trHeight w:val="300"/>
        </w:trPr>
        <w:tc>
          <w:tcPr>
            <w:tcW w:w="1241" w:type="pct"/>
            <w:tcBorders>
              <w:top w:val="nil"/>
              <w:left w:val="single" w:sz="4" w:space="0" w:color="auto"/>
              <w:bottom w:val="nil"/>
              <w:right w:val="nil"/>
            </w:tcBorders>
            <w:shd w:val="clear" w:color="auto" w:fill="auto"/>
            <w:noWrap/>
            <w:vAlign w:val="center"/>
            <w:hideMark/>
          </w:tcPr>
          <w:p w14:paraId="4F8362FB" w14:textId="77777777" w:rsidR="002762F5" w:rsidRPr="00AA58B8" w:rsidRDefault="002762F5" w:rsidP="00590003">
            <w:pPr>
              <w:ind w:firstLineChars="200" w:firstLine="480"/>
              <w:rPr>
                <w:rFonts w:ascii="Calibri" w:hAnsi="Calibri" w:cs="Calibri"/>
                <w:color w:val="000000"/>
              </w:rPr>
            </w:pPr>
            <w:r w:rsidRPr="00AA58B8">
              <w:rPr>
                <w:rFonts w:ascii="Calibri" w:hAnsi="Calibri" w:cs="Calibri"/>
                <w:color w:val="000000"/>
              </w:rPr>
              <w:t>Minnesota</w:t>
            </w:r>
          </w:p>
        </w:tc>
        <w:tc>
          <w:tcPr>
            <w:tcW w:w="770" w:type="pct"/>
            <w:tcBorders>
              <w:top w:val="nil"/>
              <w:left w:val="single" w:sz="4" w:space="0" w:color="auto"/>
              <w:bottom w:val="nil"/>
              <w:right w:val="nil"/>
            </w:tcBorders>
            <w:shd w:val="clear" w:color="auto" w:fill="auto"/>
            <w:noWrap/>
            <w:vAlign w:val="center"/>
            <w:hideMark/>
          </w:tcPr>
          <w:p w14:paraId="7E791D88" w14:textId="77777777" w:rsidR="002762F5" w:rsidRPr="00AA58B8" w:rsidRDefault="002762F5" w:rsidP="00590003">
            <w:pPr>
              <w:jc w:val="center"/>
              <w:rPr>
                <w:rFonts w:ascii="Calibri" w:hAnsi="Calibri" w:cs="Calibri"/>
                <w:color w:val="000000"/>
              </w:rPr>
            </w:pPr>
            <w:r w:rsidRPr="00AA58B8">
              <w:rPr>
                <w:rFonts w:ascii="Calibri" w:hAnsi="Calibri" w:cs="Calibri"/>
                <w:color w:val="000000"/>
              </w:rPr>
              <w:t>241,483</w:t>
            </w:r>
          </w:p>
        </w:tc>
        <w:tc>
          <w:tcPr>
            <w:tcW w:w="770" w:type="pct"/>
            <w:tcBorders>
              <w:top w:val="nil"/>
              <w:left w:val="nil"/>
              <w:bottom w:val="nil"/>
              <w:right w:val="nil"/>
            </w:tcBorders>
            <w:shd w:val="clear" w:color="auto" w:fill="auto"/>
            <w:noWrap/>
            <w:vAlign w:val="center"/>
            <w:hideMark/>
          </w:tcPr>
          <w:p w14:paraId="076EEF42" w14:textId="77777777" w:rsidR="002762F5" w:rsidRPr="00AA58B8" w:rsidRDefault="002762F5" w:rsidP="00590003">
            <w:pPr>
              <w:jc w:val="center"/>
              <w:rPr>
                <w:rFonts w:ascii="Calibri" w:hAnsi="Calibri" w:cs="Calibri"/>
                <w:color w:val="000000"/>
              </w:rPr>
            </w:pPr>
            <w:r w:rsidRPr="00AA58B8">
              <w:rPr>
                <w:rFonts w:ascii="Calibri" w:hAnsi="Calibri" w:cs="Calibri"/>
                <w:color w:val="000000"/>
              </w:rPr>
              <w:t>234,715</w:t>
            </w:r>
          </w:p>
        </w:tc>
        <w:tc>
          <w:tcPr>
            <w:tcW w:w="714" w:type="pct"/>
            <w:tcBorders>
              <w:top w:val="nil"/>
              <w:left w:val="nil"/>
              <w:bottom w:val="nil"/>
              <w:right w:val="nil"/>
            </w:tcBorders>
            <w:shd w:val="clear" w:color="auto" w:fill="auto"/>
            <w:noWrap/>
            <w:vAlign w:val="center"/>
            <w:hideMark/>
          </w:tcPr>
          <w:p w14:paraId="45DD6C67" w14:textId="77777777" w:rsidR="002762F5" w:rsidRPr="00AA58B8" w:rsidRDefault="002762F5" w:rsidP="00590003">
            <w:pPr>
              <w:jc w:val="center"/>
              <w:rPr>
                <w:rFonts w:ascii="Calibri" w:hAnsi="Calibri" w:cs="Calibri"/>
                <w:color w:val="000000"/>
              </w:rPr>
            </w:pPr>
            <w:r w:rsidRPr="00AA58B8">
              <w:rPr>
                <w:rFonts w:ascii="Calibri" w:hAnsi="Calibri" w:cs="Calibri"/>
                <w:color w:val="000000"/>
              </w:rPr>
              <w:t>230,468</w:t>
            </w:r>
          </w:p>
        </w:tc>
        <w:tc>
          <w:tcPr>
            <w:tcW w:w="770" w:type="pct"/>
            <w:tcBorders>
              <w:top w:val="nil"/>
              <w:left w:val="single" w:sz="4" w:space="0" w:color="auto"/>
              <w:bottom w:val="nil"/>
              <w:right w:val="nil"/>
            </w:tcBorders>
            <w:shd w:val="clear" w:color="auto" w:fill="auto"/>
            <w:noWrap/>
            <w:vAlign w:val="center"/>
            <w:hideMark/>
          </w:tcPr>
          <w:p w14:paraId="5A947273" w14:textId="77777777" w:rsidR="002762F5" w:rsidRPr="00AA58B8" w:rsidRDefault="002762F5" w:rsidP="00590003">
            <w:pPr>
              <w:jc w:val="center"/>
              <w:rPr>
                <w:rFonts w:ascii="Calibri" w:hAnsi="Calibri" w:cs="Calibri"/>
                <w:color w:val="000000"/>
              </w:rPr>
            </w:pPr>
            <w:r w:rsidRPr="00AA58B8">
              <w:rPr>
                <w:rFonts w:ascii="Calibri" w:hAnsi="Calibri" w:cs="Calibri"/>
                <w:color w:val="000000"/>
              </w:rPr>
              <w:t>-6</w:t>
            </w:r>
            <w:r>
              <w:rPr>
                <w:rFonts w:ascii="Calibri" w:hAnsi="Calibri" w:cs="Calibri"/>
                <w:color w:val="000000"/>
              </w:rPr>
              <w:t>,</w:t>
            </w:r>
            <w:r w:rsidRPr="00AA58B8">
              <w:rPr>
                <w:rFonts w:ascii="Calibri" w:hAnsi="Calibri" w:cs="Calibri"/>
                <w:color w:val="000000"/>
              </w:rPr>
              <w:t>768</w:t>
            </w:r>
          </w:p>
        </w:tc>
        <w:tc>
          <w:tcPr>
            <w:tcW w:w="735" w:type="pct"/>
            <w:tcBorders>
              <w:top w:val="nil"/>
              <w:left w:val="single" w:sz="4" w:space="0" w:color="auto"/>
              <w:bottom w:val="nil"/>
              <w:right w:val="single" w:sz="4" w:space="0" w:color="auto"/>
            </w:tcBorders>
            <w:shd w:val="clear" w:color="auto" w:fill="auto"/>
            <w:noWrap/>
            <w:vAlign w:val="center"/>
            <w:hideMark/>
          </w:tcPr>
          <w:p w14:paraId="0BF7871D" w14:textId="77777777" w:rsidR="002762F5" w:rsidRPr="00AA58B8" w:rsidRDefault="002762F5" w:rsidP="00590003">
            <w:pPr>
              <w:jc w:val="center"/>
              <w:rPr>
                <w:rFonts w:ascii="Calibri" w:hAnsi="Calibri" w:cs="Calibri"/>
                <w:color w:val="000000"/>
              </w:rPr>
            </w:pPr>
            <w:r w:rsidRPr="00AA58B8">
              <w:rPr>
                <w:rFonts w:ascii="Calibri" w:hAnsi="Calibri" w:cs="Calibri"/>
                <w:color w:val="000000"/>
              </w:rPr>
              <w:t>-4</w:t>
            </w:r>
            <w:r>
              <w:rPr>
                <w:rFonts w:ascii="Calibri" w:hAnsi="Calibri" w:cs="Calibri"/>
                <w:color w:val="000000"/>
              </w:rPr>
              <w:t>,</w:t>
            </w:r>
            <w:r w:rsidRPr="00AA58B8">
              <w:rPr>
                <w:rFonts w:ascii="Calibri" w:hAnsi="Calibri" w:cs="Calibri"/>
                <w:color w:val="000000"/>
              </w:rPr>
              <w:t>247</w:t>
            </w:r>
          </w:p>
        </w:tc>
      </w:tr>
      <w:tr w:rsidR="002762F5" w:rsidRPr="00AA58B8" w14:paraId="4C971A93" w14:textId="77777777" w:rsidTr="00590003">
        <w:trPr>
          <w:trHeight w:val="300"/>
        </w:trPr>
        <w:tc>
          <w:tcPr>
            <w:tcW w:w="1241" w:type="pct"/>
            <w:tcBorders>
              <w:top w:val="nil"/>
              <w:left w:val="single" w:sz="4" w:space="0" w:color="auto"/>
              <w:bottom w:val="nil"/>
              <w:right w:val="nil"/>
            </w:tcBorders>
            <w:shd w:val="clear" w:color="auto" w:fill="auto"/>
            <w:noWrap/>
            <w:vAlign w:val="center"/>
            <w:hideMark/>
          </w:tcPr>
          <w:p w14:paraId="54C2C2FE" w14:textId="77777777" w:rsidR="002762F5" w:rsidRPr="00AA58B8" w:rsidRDefault="002762F5" w:rsidP="00590003">
            <w:pPr>
              <w:ind w:firstLineChars="200" w:firstLine="480"/>
              <w:rPr>
                <w:rFonts w:ascii="Calibri" w:hAnsi="Calibri" w:cs="Calibri"/>
                <w:color w:val="000000"/>
              </w:rPr>
            </w:pPr>
            <w:r w:rsidRPr="00AA58B8">
              <w:rPr>
                <w:rFonts w:ascii="Calibri" w:hAnsi="Calibri" w:cs="Calibri"/>
                <w:color w:val="000000"/>
              </w:rPr>
              <w:t>Iowa</w:t>
            </w:r>
          </w:p>
        </w:tc>
        <w:tc>
          <w:tcPr>
            <w:tcW w:w="770" w:type="pct"/>
            <w:tcBorders>
              <w:top w:val="nil"/>
              <w:left w:val="single" w:sz="4" w:space="0" w:color="auto"/>
              <w:bottom w:val="nil"/>
              <w:right w:val="nil"/>
            </w:tcBorders>
            <w:shd w:val="clear" w:color="auto" w:fill="auto"/>
            <w:noWrap/>
            <w:vAlign w:val="center"/>
            <w:hideMark/>
          </w:tcPr>
          <w:p w14:paraId="4EBF7DF6" w14:textId="77777777" w:rsidR="002762F5" w:rsidRPr="00AA58B8" w:rsidRDefault="002762F5" w:rsidP="00590003">
            <w:pPr>
              <w:jc w:val="center"/>
              <w:rPr>
                <w:rFonts w:ascii="Calibri" w:hAnsi="Calibri" w:cs="Calibri"/>
                <w:color w:val="000000"/>
              </w:rPr>
            </w:pPr>
            <w:r w:rsidRPr="00AA58B8">
              <w:rPr>
                <w:rFonts w:ascii="Calibri" w:hAnsi="Calibri" w:cs="Calibri"/>
                <w:color w:val="000000"/>
              </w:rPr>
              <w:t>307,244</w:t>
            </w:r>
          </w:p>
        </w:tc>
        <w:tc>
          <w:tcPr>
            <w:tcW w:w="770" w:type="pct"/>
            <w:tcBorders>
              <w:top w:val="nil"/>
              <w:left w:val="nil"/>
              <w:bottom w:val="nil"/>
              <w:right w:val="nil"/>
            </w:tcBorders>
            <w:shd w:val="clear" w:color="auto" w:fill="auto"/>
            <w:noWrap/>
            <w:vAlign w:val="center"/>
            <w:hideMark/>
          </w:tcPr>
          <w:p w14:paraId="23503197" w14:textId="77777777" w:rsidR="002762F5" w:rsidRPr="00AA58B8" w:rsidRDefault="002762F5" w:rsidP="00590003">
            <w:pPr>
              <w:jc w:val="center"/>
              <w:rPr>
                <w:rFonts w:ascii="Calibri" w:hAnsi="Calibri" w:cs="Calibri"/>
                <w:color w:val="000000"/>
              </w:rPr>
            </w:pPr>
            <w:r w:rsidRPr="00AA58B8">
              <w:rPr>
                <w:rFonts w:ascii="Calibri" w:hAnsi="Calibri" w:cs="Calibri"/>
                <w:color w:val="000000"/>
              </w:rPr>
              <w:t>303,029</w:t>
            </w:r>
          </w:p>
        </w:tc>
        <w:tc>
          <w:tcPr>
            <w:tcW w:w="714" w:type="pct"/>
            <w:tcBorders>
              <w:top w:val="nil"/>
              <w:left w:val="nil"/>
              <w:bottom w:val="nil"/>
              <w:right w:val="nil"/>
            </w:tcBorders>
            <w:shd w:val="clear" w:color="auto" w:fill="auto"/>
            <w:noWrap/>
            <w:vAlign w:val="center"/>
            <w:hideMark/>
          </w:tcPr>
          <w:p w14:paraId="568B44EC" w14:textId="77777777" w:rsidR="002762F5" w:rsidRPr="00AA58B8" w:rsidRDefault="002762F5" w:rsidP="00590003">
            <w:pPr>
              <w:jc w:val="center"/>
              <w:rPr>
                <w:rFonts w:ascii="Calibri" w:hAnsi="Calibri" w:cs="Calibri"/>
                <w:color w:val="000000"/>
              </w:rPr>
            </w:pPr>
            <w:r w:rsidRPr="00AA58B8">
              <w:rPr>
                <w:rFonts w:ascii="Calibri" w:hAnsi="Calibri" w:cs="Calibri"/>
                <w:color w:val="000000"/>
              </w:rPr>
              <w:t>304,895</w:t>
            </w:r>
          </w:p>
        </w:tc>
        <w:tc>
          <w:tcPr>
            <w:tcW w:w="770" w:type="pct"/>
            <w:tcBorders>
              <w:top w:val="nil"/>
              <w:left w:val="single" w:sz="4" w:space="0" w:color="auto"/>
              <w:bottom w:val="nil"/>
              <w:right w:val="nil"/>
            </w:tcBorders>
            <w:shd w:val="clear" w:color="auto" w:fill="auto"/>
            <w:noWrap/>
            <w:vAlign w:val="center"/>
            <w:hideMark/>
          </w:tcPr>
          <w:p w14:paraId="37DFEE1F" w14:textId="77777777" w:rsidR="002762F5" w:rsidRPr="00AA58B8" w:rsidRDefault="002762F5" w:rsidP="00590003">
            <w:pPr>
              <w:jc w:val="center"/>
              <w:rPr>
                <w:rFonts w:ascii="Calibri" w:hAnsi="Calibri" w:cs="Calibri"/>
                <w:color w:val="000000"/>
              </w:rPr>
            </w:pPr>
            <w:r w:rsidRPr="00AA58B8">
              <w:rPr>
                <w:rFonts w:ascii="Calibri" w:hAnsi="Calibri" w:cs="Calibri"/>
                <w:color w:val="000000"/>
              </w:rPr>
              <w:t>-4</w:t>
            </w:r>
            <w:r>
              <w:rPr>
                <w:rFonts w:ascii="Calibri" w:hAnsi="Calibri" w:cs="Calibri"/>
                <w:color w:val="000000"/>
              </w:rPr>
              <w:t>,</w:t>
            </w:r>
            <w:r w:rsidRPr="00AA58B8">
              <w:rPr>
                <w:rFonts w:ascii="Calibri" w:hAnsi="Calibri" w:cs="Calibri"/>
                <w:color w:val="000000"/>
              </w:rPr>
              <w:t>215</w:t>
            </w:r>
          </w:p>
        </w:tc>
        <w:tc>
          <w:tcPr>
            <w:tcW w:w="735" w:type="pct"/>
            <w:tcBorders>
              <w:top w:val="nil"/>
              <w:left w:val="single" w:sz="4" w:space="0" w:color="auto"/>
              <w:bottom w:val="nil"/>
              <w:right w:val="single" w:sz="4" w:space="0" w:color="auto"/>
            </w:tcBorders>
            <w:shd w:val="clear" w:color="auto" w:fill="auto"/>
            <w:noWrap/>
            <w:vAlign w:val="center"/>
            <w:hideMark/>
          </w:tcPr>
          <w:p w14:paraId="24BEF3AE" w14:textId="77777777" w:rsidR="002762F5" w:rsidRPr="00AA58B8" w:rsidRDefault="002762F5" w:rsidP="00590003">
            <w:pPr>
              <w:jc w:val="center"/>
              <w:rPr>
                <w:rFonts w:ascii="Calibri" w:hAnsi="Calibri" w:cs="Calibri"/>
                <w:color w:val="000000"/>
              </w:rPr>
            </w:pPr>
            <w:r w:rsidRPr="00AA58B8">
              <w:rPr>
                <w:rFonts w:ascii="Calibri" w:hAnsi="Calibri" w:cs="Calibri"/>
                <w:color w:val="000000"/>
              </w:rPr>
              <w:t>1</w:t>
            </w:r>
            <w:r>
              <w:rPr>
                <w:rFonts w:ascii="Calibri" w:hAnsi="Calibri" w:cs="Calibri"/>
                <w:color w:val="000000"/>
              </w:rPr>
              <w:t>,</w:t>
            </w:r>
            <w:r w:rsidRPr="00AA58B8">
              <w:rPr>
                <w:rFonts w:ascii="Calibri" w:hAnsi="Calibri" w:cs="Calibri"/>
                <w:color w:val="000000"/>
              </w:rPr>
              <w:t>866</w:t>
            </w:r>
          </w:p>
        </w:tc>
      </w:tr>
      <w:tr w:rsidR="002762F5" w:rsidRPr="00AA58B8" w14:paraId="361B8B5C" w14:textId="77777777" w:rsidTr="00590003">
        <w:trPr>
          <w:trHeight w:val="300"/>
        </w:trPr>
        <w:tc>
          <w:tcPr>
            <w:tcW w:w="1241" w:type="pct"/>
            <w:tcBorders>
              <w:top w:val="nil"/>
              <w:left w:val="single" w:sz="4" w:space="0" w:color="auto"/>
              <w:bottom w:val="nil"/>
              <w:right w:val="nil"/>
            </w:tcBorders>
            <w:shd w:val="clear" w:color="auto" w:fill="auto"/>
            <w:noWrap/>
            <w:vAlign w:val="center"/>
            <w:hideMark/>
          </w:tcPr>
          <w:p w14:paraId="5BE3545D" w14:textId="77777777" w:rsidR="002762F5" w:rsidRPr="00AA58B8" w:rsidRDefault="002762F5" w:rsidP="00590003">
            <w:pPr>
              <w:jc w:val="center"/>
              <w:rPr>
                <w:rFonts w:ascii="Calibri" w:hAnsi="Calibri" w:cs="Calibri"/>
                <w:color w:val="000000"/>
              </w:rPr>
            </w:pPr>
          </w:p>
        </w:tc>
        <w:tc>
          <w:tcPr>
            <w:tcW w:w="770" w:type="pct"/>
            <w:tcBorders>
              <w:top w:val="nil"/>
              <w:left w:val="single" w:sz="4" w:space="0" w:color="auto"/>
              <w:bottom w:val="nil"/>
              <w:right w:val="nil"/>
            </w:tcBorders>
            <w:shd w:val="clear" w:color="auto" w:fill="auto"/>
            <w:noWrap/>
            <w:vAlign w:val="center"/>
            <w:hideMark/>
          </w:tcPr>
          <w:p w14:paraId="3B286142" w14:textId="77777777" w:rsidR="002762F5" w:rsidRPr="00AA58B8" w:rsidRDefault="002762F5" w:rsidP="00590003">
            <w:pPr>
              <w:jc w:val="center"/>
              <w:rPr>
                <w:rFonts w:ascii="Calibri" w:hAnsi="Calibri" w:cs="Calibri"/>
                <w:color w:val="000000"/>
              </w:rPr>
            </w:pPr>
          </w:p>
        </w:tc>
        <w:tc>
          <w:tcPr>
            <w:tcW w:w="770" w:type="pct"/>
            <w:tcBorders>
              <w:top w:val="nil"/>
              <w:left w:val="nil"/>
              <w:bottom w:val="nil"/>
              <w:right w:val="nil"/>
            </w:tcBorders>
            <w:shd w:val="clear" w:color="auto" w:fill="auto"/>
            <w:noWrap/>
            <w:vAlign w:val="center"/>
            <w:hideMark/>
          </w:tcPr>
          <w:p w14:paraId="1727E2EB" w14:textId="77777777" w:rsidR="002762F5" w:rsidRPr="00AA58B8" w:rsidRDefault="002762F5" w:rsidP="00590003">
            <w:pPr>
              <w:jc w:val="center"/>
              <w:rPr>
                <w:rFonts w:ascii="Calibri" w:hAnsi="Calibri" w:cs="Calibri"/>
                <w:color w:val="000000"/>
              </w:rPr>
            </w:pPr>
          </w:p>
        </w:tc>
        <w:tc>
          <w:tcPr>
            <w:tcW w:w="714" w:type="pct"/>
            <w:tcBorders>
              <w:top w:val="nil"/>
              <w:left w:val="nil"/>
              <w:bottom w:val="nil"/>
              <w:right w:val="nil"/>
            </w:tcBorders>
            <w:shd w:val="clear" w:color="auto" w:fill="auto"/>
            <w:noWrap/>
            <w:vAlign w:val="center"/>
            <w:hideMark/>
          </w:tcPr>
          <w:p w14:paraId="7038FEDA" w14:textId="77777777" w:rsidR="002762F5" w:rsidRPr="00AA58B8" w:rsidRDefault="002762F5" w:rsidP="00590003">
            <w:pPr>
              <w:jc w:val="center"/>
              <w:rPr>
                <w:rFonts w:ascii="Times New Roman" w:hAnsi="Times New Roman" w:cs="Times New Roman"/>
                <w:sz w:val="20"/>
                <w:szCs w:val="20"/>
              </w:rPr>
            </w:pPr>
          </w:p>
        </w:tc>
        <w:tc>
          <w:tcPr>
            <w:tcW w:w="770" w:type="pct"/>
            <w:tcBorders>
              <w:top w:val="nil"/>
              <w:left w:val="single" w:sz="4" w:space="0" w:color="auto"/>
              <w:bottom w:val="nil"/>
              <w:right w:val="nil"/>
            </w:tcBorders>
            <w:shd w:val="clear" w:color="auto" w:fill="auto"/>
            <w:noWrap/>
            <w:vAlign w:val="center"/>
            <w:hideMark/>
          </w:tcPr>
          <w:p w14:paraId="5595D4D9" w14:textId="77777777" w:rsidR="002762F5" w:rsidRPr="00AA58B8" w:rsidRDefault="002762F5" w:rsidP="00590003">
            <w:pPr>
              <w:jc w:val="center"/>
              <w:rPr>
                <w:rFonts w:ascii="Calibri" w:hAnsi="Calibri" w:cs="Calibri"/>
                <w:color w:val="000000"/>
              </w:rPr>
            </w:pPr>
            <w:r w:rsidRPr="00AA58B8">
              <w:rPr>
                <w:rFonts w:ascii="Calibri" w:hAnsi="Calibri" w:cs="Calibri"/>
                <w:color w:val="000000"/>
              </w:rPr>
              <w:t>0</w:t>
            </w:r>
          </w:p>
        </w:tc>
        <w:tc>
          <w:tcPr>
            <w:tcW w:w="735" w:type="pct"/>
            <w:tcBorders>
              <w:top w:val="nil"/>
              <w:left w:val="single" w:sz="4" w:space="0" w:color="auto"/>
              <w:bottom w:val="nil"/>
              <w:right w:val="single" w:sz="4" w:space="0" w:color="auto"/>
            </w:tcBorders>
            <w:shd w:val="clear" w:color="auto" w:fill="auto"/>
            <w:noWrap/>
            <w:vAlign w:val="center"/>
            <w:hideMark/>
          </w:tcPr>
          <w:p w14:paraId="70137926" w14:textId="77777777" w:rsidR="002762F5" w:rsidRPr="00AA58B8" w:rsidRDefault="002762F5" w:rsidP="00590003">
            <w:pPr>
              <w:jc w:val="center"/>
              <w:rPr>
                <w:rFonts w:ascii="Calibri" w:hAnsi="Calibri" w:cs="Calibri"/>
                <w:color w:val="000000"/>
              </w:rPr>
            </w:pPr>
            <w:r w:rsidRPr="00AA58B8">
              <w:rPr>
                <w:rFonts w:ascii="Calibri" w:hAnsi="Calibri" w:cs="Calibri"/>
                <w:color w:val="000000"/>
              </w:rPr>
              <w:t>0</w:t>
            </w:r>
          </w:p>
        </w:tc>
      </w:tr>
      <w:tr w:rsidR="002762F5" w:rsidRPr="00AA58B8" w14:paraId="6D9C0E87" w14:textId="77777777" w:rsidTr="002762F5">
        <w:trPr>
          <w:trHeight w:val="300"/>
        </w:trPr>
        <w:tc>
          <w:tcPr>
            <w:tcW w:w="1241" w:type="pct"/>
            <w:tcBorders>
              <w:top w:val="nil"/>
              <w:left w:val="single" w:sz="4" w:space="0" w:color="auto"/>
              <w:bottom w:val="single" w:sz="4" w:space="0" w:color="auto"/>
              <w:right w:val="nil"/>
            </w:tcBorders>
            <w:shd w:val="clear" w:color="auto" w:fill="auto"/>
            <w:noWrap/>
            <w:vAlign w:val="center"/>
            <w:hideMark/>
          </w:tcPr>
          <w:p w14:paraId="59BE1945" w14:textId="77777777" w:rsidR="002762F5" w:rsidRPr="00AA58B8" w:rsidRDefault="002762F5" w:rsidP="00590003">
            <w:pPr>
              <w:jc w:val="center"/>
              <w:rPr>
                <w:rFonts w:ascii="Calibri" w:hAnsi="Calibri" w:cs="Calibri"/>
                <w:b/>
                <w:bCs/>
                <w:color w:val="000000"/>
              </w:rPr>
            </w:pPr>
            <w:r w:rsidRPr="00AA58B8">
              <w:rPr>
                <w:rFonts w:ascii="Calibri" w:hAnsi="Calibri" w:cs="Calibri"/>
                <w:b/>
                <w:bCs/>
                <w:color w:val="000000"/>
              </w:rPr>
              <w:t>Service Area Total</w:t>
            </w:r>
          </w:p>
        </w:tc>
        <w:tc>
          <w:tcPr>
            <w:tcW w:w="770" w:type="pct"/>
            <w:tcBorders>
              <w:top w:val="nil"/>
              <w:left w:val="single" w:sz="4" w:space="0" w:color="auto"/>
              <w:bottom w:val="single" w:sz="4" w:space="0" w:color="auto"/>
              <w:right w:val="nil"/>
            </w:tcBorders>
            <w:shd w:val="clear" w:color="auto" w:fill="auto"/>
            <w:noWrap/>
            <w:vAlign w:val="center"/>
            <w:hideMark/>
          </w:tcPr>
          <w:p w14:paraId="6CDC4587" w14:textId="77777777" w:rsidR="002762F5" w:rsidRPr="00AA58B8" w:rsidRDefault="002762F5" w:rsidP="00590003">
            <w:pPr>
              <w:jc w:val="center"/>
              <w:rPr>
                <w:rFonts w:ascii="Calibri" w:hAnsi="Calibri" w:cs="Calibri"/>
                <w:b/>
                <w:bCs/>
                <w:color w:val="000000"/>
              </w:rPr>
            </w:pPr>
            <w:r w:rsidRPr="00AA58B8">
              <w:rPr>
                <w:rFonts w:ascii="Calibri" w:hAnsi="Calibri" w:cs="Calibri"/>
                <w:b/>
                <w:bCs/>
                <w:color w:val="000000"/>
              </w:rPr>
              <w:t>1,427,317</w:t>
            </w:r>
          </w:p>
        </w:tc>
        <w:tc>
          <w:tcPr>
            <w:tcW w:w="770" w:type="pct"/>
            <w:tcBorders>
              <w:top w:val="nil"/>
              <w:left w:val="nil"/>
              <w:bottom w:val="single" w:sz="4" w:space="0" w:color="auto"/>
              <w:right w:val="nil"/>
            </w:tcBorders>
            <w:shd w:val="clear" w:color="auto" w:fill="auto"/>
            <w:noWrap/>
            <w:vAlign w:val="center"/>
            <w:hideMark/>
          </w:tcPr>
          <w:p w14:paraId="59644799" w14:textId="77777777" w:rsidR="002762F5" w:rsidRPr="00AA58B8" w:rsidRDefault="002762F5" w:rsidP="00590003">
            <w:pPr>
              <w:jc w:val="center"/>
              <w:rPr>
                <w:rFonts w:ascii="Calibri" w:hAnsi="Calibri" w:cs="Calibri"/>
                <w:b/>
                <w:bCs/>
                <w:color w:val="000000"/>
              </w:rPr>
            </w:pPr>
            <w:r w:rsidRPr="00AA58B8">
              <w:rPr>
                <w:rFonts w:ascii="Calibri" w:hAnsi="Calibri" w:cs="Calibri"/>
                <w:b/>
                <w:bCs/>
                <w:color w:val="000000"/>
              </w:rPr>
              <w:t>1,443,813</w:t>
            </w:r>
          </w:p>
        </w:tc>
        <w:tc>
          <w:tcPr>
            <w:tcW w:w="714" w:type="pct"/>
            <w:tcBorders>
              <w:top w:val="nil"/>
              <w:left w:val="nil"/>
              <w:bottom w:val="single" w:sz="4" w:space="0" w:color="auto"/>
              <w:right w:val="nil"/>
            </w:tcBorders>
            <w:shd w:val="clear" w:color="auto" w:fill="auto"/>
            <w:noWrap/>
            <w:vAlign w:val="center"/>
            <w:hideMark/>
          </w:tcPr>
          <w:p w14:paraId="771BA6A6" w14:textId="77777777" w:rsidR="002762F5" w:rsidRPr="00AA58B8" w:rsidRDefault="002762F5" w:rsidP="00590003">
            <w:pPr>
              <w:jc w:val="center"/>
              <w:rPr>
                <w:rFonts w:ascii="Calibri" w:hAnsi="Calibri" w:cs="Calibri"/>
                <w:b/>
                <w:bCs/>
                <w:color w:val="000000"/>
              </w:rPr>
            </w:pPr>
            <w:r w:rsidRPr="00AA58B8">
              <w:rPr>
                <w:rFonts w:ascii="Calibri" w:hAnsi="Calibri" w:cs="Calibri"/>
                <w:b/>
                <w:bCs/>
                <w:color w:val="000000"/>
              </w:rPr>
              <w:t>1,470,340</w:t>
            </w:r>
          </w:p>
        </w:tc>
        <w:tc>
          <w:tcPr>
            <w:tcW w:w="770" w:type="pct"/>
            <w:tcBorders>
              <w:top w:val="nil"/>
              <w:left w:val="single" w:sz="4" w:space="0" w:color="auto"/>
              <w:bottom w:val="single" w:sz="4" w:space="0" w:color="auto"/>
              <w:right w:val="nil"/>
            </w:tcBorders>
            <w:shd w:val="clear" w:color="auto" w:fill="auto"/>
            <w:noWrap/>
            <w:vAlign w:val="center"/>
            <w:hideMark/>
          </w:tcPr>
          <w:p w14:paraId="7AD527FC" w14:textId="77777777" w:rsidR="002762F5" w:rsidRPr="00AA58B8" w:rsidRDefault="002762F5" w:rsidP="00590003">
            <w:pPr>
              <w:jc w:val="center"/>
              <w:rPr>
                <w:rFonts w:ascii="Calibri" w:hAnsi="Calibri" w:cs="Calibri"/>
                <w:b/>
                <w:bCs/>
                <w:color w:val="000000"/>
              </w:rPr>
            </w:pPr>
            <w:r w:rsidRPr="00AA58B8">
              <w:rPr>
                <w:rFonts w:ascii="Calibri" w:hAnsi="Calibri" w:cs="Calibri"/>
                <w:b/>
                <w:bCs/>
                <w:color w:val="000000"/>
              </w:rPr>
              <w:t>16</w:t>
            </w:r>
            <w:r>
              <w:rPr>
                <w:rFonts w:ascii="Calibri" w:hAnsi="Calibri" w:cs="Calibri"/>
                <w:b/>
                <w:bCs/>
                <w:color w:val="000000"/>
              </w:rPr>
              <w:t>,</w:t>
            </w:r>
            <w:r w:rsidRPr="00AA58B8">
              <w:rPr>
                <w:rFonts w:ascii="Calibri" w:hAnsi="Calibri" w:cs="Calibri"/>
                <w:b/>
                <w:bCs/>
                <w:color w:val="000000"/>
              </w:rPr>
              <w:t>496</w:t>
            </w:r>
          </w:p>
        </w:tc>
        <w:tc>
          <w:tcPr>
            <w:tcW w:w="735" w:type="pct"/>
            <w:tcBorders>
              <w:top w:val="nil"/>
              <w:left w:val="single" w:sz="4" w:space="0" w:color="auto"/>
              <w:bottom w:val="single" w:sz="4" w:space="0" w:color="auto"/>
              <w:right w:val="single" w:sz="4" w:space="0" w:color="auto"/>
            </w:tcBorders>
            <w:shd w:val="clear" w:color="auto" w:fill="auto"/>
            <w:noWrap/>
            <w:vAlign w:val="center"/>
            <w:hideMark/>
          </w:tcPr>
          <w:p w14:paraId="5E6BEE26" w14:textId="77777777" w:rsidR="002762F5" w:rsidRPr="00AA58B8" w:rsidRDefault="002762F5" w:rsidP="00590003">
            <w:pPr>
              <w:jc w:val="center"/>
              <w:rPr>
                <w:rFonts w:ascii="Calibri" w:hAnsi="Calibri" w:cs="Calibri"/>
                <w:b/>
                <w:bCs/>
                <w:color w:val="000000"/>
              </w:rPr>
            </w:pPr>
            <w:r w:rsidRPr="00AA58B8">
              <w:rPr>
                <w:rFonts w:ascii="Calibri" w:hAnsi="Calibri" w:cs="Calibri"/>
                <w:b/>
                <w:bCs/>
                <w:color w:val="000000"/>
              </w:rPr>
              <w:t>26,527</w:t>
            </w:r>
          </w:p>
        </w:tc>
      </w:tr>
      <w:tr w:rsidR="002762F5" w:rsidRPr="00AA58B8" w14:paraId="3B12EF87" w14:textId="77777777" w:rsidTr="002762F5">
        <w:trPr>
          <w:trHeight w:val="300"/>
        </w:trPr>
        <w:tc>
          <w:tcPr>
            <w:tcW w:w="1241" w:type="pct"/>
            <w:tcBorders>
              <w:top w:val="single" w:sz="4" w:space="0" w:color="auto"/>
              <w:left w:val="single" w:sz="4" w:space="0" w:color="auto"/>
              <w:bottom w:val="single" w:sz="4" w:space="0" w:color="auto"/>
            </w:tcBorders>
            <w:shd w:val="clear" w:color="auto" w:fill="365F91"/>
            <w:noWrap/>
            <w:vAlign w:val="center"/>
            <w:hideMark/>
          </w:tcPr>
          <w:p w14:paraId="16E6525F" w14:textId="77777777" w:rsidR="002762F5" w:rsidRPr="00AA58B8" w:rsidRDefault="002762F5" w:rsidP="00590003">
            <w:pPr>
              <w:jc w:val="center"/>
              <w:rPr>
                <w:rFonts w:ascii="Calibri" w:hAnsi="Calibri" w:cs="Calibri"/>
                <w:b/>
                <w:bCs/>
                <w:color w:val="000000"/>
              </w:rPr>
            </w:pPr>
          </w:p>
        </w:tc>
        <w:tc>
          <w:tcPr>
            <w:tcW w:w="770" w:type="pct"/>
            <w:tcBorders>
              <w:top w:val="single" w:sz="4" w:space="0" w:color="auto"/>
              <w:bottom w:val="single" w:sz="4" w:space="0" w:color="auto"/>
            </w:tcBorders>
            <w:shd w:val="clear" w:color="auto" w:fill="365F91"/>
            <w:noWrap/>
            <w:vAlign w:val="center"/>
            <w:hideMark/>
          </w:tcPr>
          <w:p w14:paraId="1CF2CDC5" w14:textId="77777777" w:rsidR="002762F5" w:rsidRPr="00AA58B8" w:rsidRDefault="002762F5" w:rsidP="00590003">
            <w:pPr>
              <w:jc w:val="center"/>
              <w:rPr>
                <w:rFonts w:ascii="Calibri" w:hAnsi="Calibri" w:cs="Calibri"/>
                <w:color w:val="000000"/>
              </w:rPr>
            </w:pPr>
          </w:p>
        </w:tc>
        <w:tc>
          <w:tcPr>
            <w:tcW w:w="770" w:type="pct"/>
            <w:tcBorders>
              <w:top w:val="single" w:sz="4" w:space="0" w:color="auto"/>
              <w:bottom w:val="single" w:sz="4" w:space="0" w:color="auto"/>
            </w:tcBorders>
            <w:shd w:val="clear" w:color="auto" w:fill="365F91"/>
            <w:noWrap/>
            <w:vAlign w:val="center"/>
            <w:hideMark/>
          </w:tcPr>
          <w:p w14:paraId="29CCCE71" w14:textId="77777777" w:rsidR="002762F5" w:rsidRPr="00AA58B8" w:rsidRDefault="002762F5" w:rsidP="00590003">
            <w:pPr>
              <w:jc w:val="center"/>
              <w:rPr>
                <w:rFonts w:ascii="Calibri" w:hAnsi="Calibri" w:cs="Calibri"/>
                <w:color w:val="000000"/>
              </w:rPr>
            </w:pPr>
          </w:p>
        </w:tc>
        <w:tc>
          <w:tcPr>
            <w:tcW w:w="714" w:type="pct"/>
            <w:tcBorders>
              <w:top w:val="single" w:sz="4" w:space="0" w:color="auto"/>
              <w:bottom w:val="single" w:sz="4" w:space="0" w:color="auto"/>
            </w:tcBorders>
            <w:shd w:val="clear" w:color="auto" w:fill="365F91"/>
            <w:noWrap/>
            <w:vAlign w:val="center"/>
            <w:hideMark/>
          </w:tcPr>
          <w:p w14:paraId="311890A8" w14:textId="77777777" w:rsidR="002762F5" w:rsidRPr="00AA58B8" w:rsidRDefault="002762F5" w:rsidP="00590003">
            <w:pPr>
              <w:jc w:val="center"/>
              <w:rPr>
                <w:rFonts w:ascii="Calibri" w:hAnsi="Calibri" w:cs="Calibri"/>
                <w:color w:val="000000"/>
              </w:rPr>
            </w:pPr>
          </w:p>
        </w:tc>
        <w:tc>
          <w:tcPr>
            <w:tcW w:w="770" w:type="pct"/>
            <w:tcBorders>
              <w:top w:val="single" w:sz="4" w:space="0" w:color="auto"/>
              <w:bottom w:val="single" w:sz="4" w:space="0" w:color="auto"/>
            </w:tcBorders>
            <w:shd w:val="clear" w:color="auto" w:fill="365F91"/>
            <w:noWrap/>
            <w:vAlign w:val="center"/>
            <w:hideMark/>
          </w:tcPr>
          <w:p w14:paraId="16723B13" w14:textId="77777777" w:rsidR="002762F5" w:rsidRPr="00AA58B8" w:rsidRDefault="002762F5" w:rsidP="00590003">
            <w:pPr>
              <w:jc w:val="center"/>
              <w:rPr>
                <w:rFonts w:ascii="Calibri" w:hAnsi="Calibri" w:cs="Calibri"/>
                <w:color w:val="000000"/>
              </w:rPr>
            </w:pPr>
          </w:p>
        </w:tc>
        <w:tc>
          <w:tcPr>
            <w:tcW w:w="735" w:type="pct"/>
            <w:tcBorders>
              <w:top w:val="single" w:sz="4" w:space="0" w:color="auto"/>
              <w:bottom w:val="single" w:sz="4" w:space="0" w:color="auto"/>
              <w:right w:val="single" w:sz="4" w:space="0" w:color="auto"/>
            </w:tcBorders>
            <w:shd w:val="clear" w:color="auto" w:fill="365F91"/>
            <w:noWrap/>
            <w:vAlign w:val="center"/>
            <w:hideMark/>
          </w:tcPr>
          <w:p w14:paraId="37510AAA" w14:textId="77777777" w:rsidR="002762F5" w:rsidRPr="00AA58B8" w:rsidRDefault="002762F5" w:rsidP="00590003">
            <w:pPr>
              <w:jc w:val="center"/>
              <w:rPr>
                <w:rFonts w:ascii="Calibri" w:hAnsi="Calibri" w:cs="Calibri"/>
                <w:color w:val="000000"/>
              </w:rPr>
            </w:pPr>
          </w:p>
        </w:tc>
      </w:tr>
    </w:tbl>
    <w:p w14:paraId="741D89A3" w14:textId="5AC373B2" w:rsidR="003736A1" w:rsidRDefault="006B42B8" w:rsidP="0044798D">
      <w:pPr>
        <w:rPr>
          <w:bCs/>
          <w:sz w:val="22"/>
          <w:szCs w:val="20"/>
        </w:rPr>
      </w:pPr>
      <w:r w:rsidRPr="004B793B">
        <w:rPr>
          <w:bCs/>
          <w:sz w:val="22"/>
          <w:szCs w:val="20"/>
        </w:rPr>
        <w:t>Source</w:t>
      </w:r>
      <w:r w:rsidR="00150A98">
        <w:rPr>
          <w:bCs/>
          <w:sz w:val="22"/>
          <w:szCs w:val="20"/>
        </w:rPr>
        <w:t>s</w:t>
      </w:r>
      <w:r w:rsidRPr="004B793B">
        <w:rPr>
          <w:bCs/>
          <w:sz w:val="22"/>
          <w:szCs w:val="20"/>
        </w:rPr>
        <w:t xml:space="preserve">: </w:t>
      </w:r>
      <w:r w:rsidR="00A675F5" w:rsidRPr="004B793B">
        <w:rPr>
          <w:bCs/>
          <w:sz w:val="22"/>
          <w:szCs w:val="20"/>
        </w:rPr>
        <w:t>U</w:t>
      </w:r>
      <w:r w:rsidR="00575F60" w:rsidRPr="004B793B">
        <w:rPr>
          <w:bCs/>
          <w:sz w:val="22"/>
          <w:szCs w:val="20"/>
        </w:rPr>
        <w:t>nited States</w:t>
      </w:r>
      <w:r w:rsidR="00A675F5" w:rsidRPr="004B793B">
        <w:rPr>
          <w:bCs/>
          <w:sz w:val="22"/>
          <w:szCs w:val="20"/>
        </w:rPr>
        <w:t xml:space="preserve"> Census Bureau, Population Division; State Data Center of Iowa</w:t>
      </w:r>
      <w:r w:rsidR="00B46E71" w:rsidRPr="004B793B">
        <w:rPr>
          <w:bCs/>
          <w:sz w:val="22"/>
          <w:szCs w:val="20"/>
        </w:rPr>
        <w:t>; Minnesota State Demographic Center</w:t>
      </w:r>
      <w:bookmarkEnd w:id="7"/>
    </w:p>
    <w:p w14:paraId="748C3292" w14:textId="77777777" w:rsidR="00DB493D" w:rsidRPr="004B793B" w:rsidRDefault="00DB493D" w:rsidP="0044798D">
      <w:pPr>
        <w:rPr>
          <w:bCs/>
          <w:sz w:val="22"/>
          <w:szCs w:val="20"/>
        </w:rPr>
      </w:pPr>
    </w:p>
    <w:tbl>
      <w:tblPr>
        <w:tblStyle w:val="TableGrid"/>
        <w:tblW w:w="0" w:type="auto"/>
        <w:tblLook w:val="04A0" w:firstRow="1" w:lastRow="0" w:firstColumn="1" w:lastColumn="0" w:noHBand="0" w:noVBand="1"/>
      </w:tblPr>
      <w:tblGrid>
        <w:gridCol w:w="9350"/>
      </w:tblGrid>
      <w:tr w:rsidR="00DB493D" w14:paraId="7124AFD1" w14:textId="77777777" w:rsidTr="0098684A">
        <w:trPr>
          <w:trHeight w:val="403"/>
        </w:trPr>
        <w:tc>
          <w:tcPr>
            <w:tcW w:w="9350" w:type="dxa"/>
            <w:tcBorders>
              <w:top w:val="nil"/>
              <w:left w:val="nil"/>
              <w:bottom w:val="nil"/>
              <w:right w:val="nil"/>
            </w:tcBorders>
            <w:shd w:val="clear" w:color="auto" w:fill="B1D9ED"/>
            <w:vAlign w:val="center"/>
          </w:tcPr>
          <w:p w14:paraId="5FEF0F24" w14:textId="77777777" w:rsidR="00DB493D" w:rsidRDefault="00DB493D" w:rsidP="0098684A">
            <w:pPr>
              <w:pStyle w:val="Heading2"/>
              <w:rPr>
                <w:b/>
              </w:rPr>
            </w:pPr>
            <w:r w:rsidRPr="002C0B9A">
              <w:rPr>
                <w:b/>
                <w:sz w:val="28"/>
                <w:szCs w:val="32"/>
              </w:rPr>
              <w:t xml:space="preserve">Population by Race and Ethnicity </w:t>
            </w:r>
          </w:p>
        </w:tc>
      </w:tr>
    </w:tbl>
    <w:p w14:paraId="2779D9AA" w14:textId="77777777" w:rsidR="00DB493D" w:rsidRDefault="00DB493D" w:rsidP="00DB493D">
      <w:pPr>
        <w:pStyle w:val="Heading2"/>
        <w:rPr>
          <w:b/>
        </w:rPr>
      </w:pPr>
    </w:p>
    <w:p w14:paraId="08A0289A" w14:textId="77777777" w:rsidR="00DB493D" w:rsidRPr="00F73793" w:rsidRDefault="00DB493D" w:rsidP="00DB493D">
      <w:proofErr w:type="spellStart"/>
      <w:r w:rsidRPr="0021377F">
        <w:t>LifeScape’s</w:t>
      </w:r>
      <w:proofErr w:type="spellEnd"/>
      <w:r w:rsidRPr="0021377F">
        <w:t xml:space="preserve"> service areas are predominantly white, equating to 80% of the total population of South Dakota. </w:t>
      </w:r>
      <w:r>
        <w:t>The</w:t>
      </w:r>
      <w:r w:rsidRPr="00F73793">
        <w:t xml:space="preserve"> American Indian and Alaska Native population makes up most of South Dakota’s remaining population. </w:t>
      </w:r>
      <w:r>
        <w:t xml:space="preserve">County-level data for Minnesota and Iowa were not readily </w:t>
      </w:r>
      <w:proofErr w:type="gramStart"/>
      <w:r>
        <w:t>available, but</w:t>
      </w:r>
      <w:proofErr w:type="gramEnd"/>
      <w:r>
        <w:t xml:space="preserve"> have previously been similar within </w:t>
      </w:r>
      <w:proofErr w:type="spellStart"/>
      <w:r>
        <w:t>LIfeScape’s</w:t>
      </w:r>
      <w:proofErr w:type="spellEnd"/>
      <w:r>
        <w:t xml:space="preserve"> service area.</w:t>
      </w:r>
    </w:p>
    <w:p w14:paraId="03424742" w14:textId="77777777" w:rsidR="00DB493D" w:rsidRPr="008E30DD" w:rsidRDefault="00DB493D" w:rsidP="00DB493D">
      <w:pPr>
        <w:rPr>
          <w:highlight w:val="yellow"/>
        </w:rPr>
      </w:pPr>
    </w:p>
    <w:tbl>
      <w:tblPr>
        <w:tblW w:w="2986" w:type="pct"/>
        <w:tblLook w:val="04A0" w:firstRow="1" w:lastRow="0" w:firstColumn="1" w:lastColumn="0" w:noHBand="0" w:noVBand="1"/>
      </w:tblPr>
      <w:tblGrid>
        <w:gridCol w:w="3673"/>
        <w:gridCol w:w="997"/>
        <w:gridCol w:w="920"/>
      </w:tblGrid>
      <w:tr w:rsidR="00DB493D" w:rsidRPr="00F73793" w14:paraId="530B199C" w14:textId="77777777" w:rsidTr="0098684A">
        <w:trPr>
          <w:trHeight w:val="300"/>
        </w:trPr>
        <w:tc>
          <w:tcPr>
            <w:tcW w:w="3285" w:type="pct"/>
            <w:vMerge w:val="restart"/>
            <w:tcBorders>
              <w:top w:val="nil"/>
              <w:left w:val="nil"/>
              <w:bottom w:val="nil"/>
              <w:right w:val="nil"/>
            </w:tcBorders>
            <w:shd w:val="clear" w:color="auto" w:fill="365F91" w:themeFill="accent1" w:themeFillShade="BF"/>
            <w:vAlign w:val="center"/>
            <w:hideMark/>
          </w:tcPr>
          <w:p w14:paraId="20B46201" w14:textId="77777777" w:rsidR="00DB493D" w:rsidRPr="00CB48DF" w:rsidRDefault="00DB493D" w:rsidP="0098684A">
            <w:pPr>
              <w:jc w:val="center"/>
              <w:rPr>
                <w:rFonts w:ascii="Calibri" w:hAnsi="Calibri" w:cs="Times New Roman"/>
                <w:b/>
                <w:bCs/>
                <w:color w:val="FFFFFF" w:themeColor="background1"/>
                <w:sz w:val="22"/>
              </w:rPr>
            </w:pPr>
            <w:r>
              <w:rPr>
                <w:rFonts w:ascii="Calibri" w:hAnsi="Calibri" w:cs="Times New Roman"/>
                <w:b/>
                <w:bCs/>
                <w:color w:val="FFFFFF" w:themeColor="background1"/>
                <w:sz w:val="22"/>
              </w:rPr>
              <w:t>2020 Census</w:t>
            </w:r>
            <w:r w:rsidRPr="00CB48DF">
              <w:rPr>
                <w:rFonts w:ascii="Calibri" w:hAnsi="Calibri" w:cs="Times New Roman"/>
                <w:b/>
                <w:bCs/>
                <w:color w:val="FFFFFF" w:themeColor="background1"/>
                <w:sz w:val="22"/>
              </w:rPr>
              <w:t xml:space="preserve"> by Race and Ethnicity</w:t>
            </w:r>
          </w:p>
        </w:tc>
        <w:tc>
          <w:tcPr>
            <w:tcW w:w="1715" w:type="pct"/>
            <w:gridSpan w:val="2"/>
            <w:tcBorders>
              <w:top w:val="nil"/>
              <w:left w:val="nil"/>
              <w:bottom w:val="nil"/>
              <w:right w:val="nil"/>
            </w:tcBorders>
            <w:shd w:val="clear" w:color="auto" w:fill="365F91" w:themeFill="accent1" w:themeFillShade="BF"/>
            <w:noWrap/>
            <w:vAlign w:val="bottom"/>
            <w:hideMark/>
          </w:tcPr>
          <w:p w14:paraId="43208E97" w14:textId="77777777" w:rsidR="00DB493D" w:rsidRPr="00CB48DF" w:rsidRDefault="00DB493D" w:rsidP="0098684A">
            <w:pPr>
              <w:jc w:val="center"/>
              <w:rPr>
                <w:rFonts w:ascii="Calibri" w:hAnsi="Calibri" w:cs="Times New Roman"/>
                <w:b/>
                <w:bCs/>
                <w:color w:val="FFFFFF" w:themeColor="background1"/>
                <w:sz w:val="22"/>
              </w:rPr>
            </w:pPr>
            <w:r w:rsidRPr="00CB48DF">
              <w:rPr>
                <w:rFonts w:ascii="Calibri" w:hAnsi="Calibri" w:cs="Times New Roman"/>
                <w:b/>
                <w:bCs/>
                <w:color w:val="FFFFFF" w:themeColor="background1"/>
                <w:sz w:val="22"/>
              </w:rPr>
              <w:t>South Dakota</w:t>
            </w:r>
          </w:p>
        </w:tc>
      </w:tr>
      <w:tr w:rsidR="00DB493D" w:rsidRPr="00F73793" w14:paraId="1418AAEE" w14:textId="77777777" w:rsidTr="0098684A">
        <w:trPr>
          <w:trHeight w:val="288"/>
        </w:trPr>
        <w:tc>
          <w:tcPr>
            <w:tcW w:w="3285" w:type="pct"/>
            <w:vMerge/>
            <w:tcBorders>
              <w:top w:val="nil"/>
              <w:left w:val="nil"/>
              <w:bottom w:val="nil"/>
              <w:right w:val="nil"/>
            </w:tcBorders>
            <w:shd w:val="clear" w:color="auto" w:fill="365F91" w:themeFill="accent1" w:themeFillShade="BF"/>
            <w:vAlign w:val="center"/>
            <w:hideMark/>
          </w:tcPr>
          <w:p w14:paraId="6BE25EF2" w14:textId="77777777" w:rsidR="00DB493D" w:rsidRPr="00CB48DF" w:rsidRDefault="00DB493D" w:rsidP="0098684A">
            <w:pPr>
              <w:rPr>
                <w:rFonts w:ascii="Calibri" w:hAnsi="Calibri" w:cs="Times New Roman"/>
                <w:b/>
                <w:bCs/>
                <w:color w:val="FFFFFF" w:themeColor="background1"/>
                <w:sz w:val="22"/>
              </w:rPr>
            </w:pPr>
          </w:p>
        </w:tc>
        <w:tc>
          <w:tcPr>
            <w:tcW w:w="892" w:type="pct"/>
            <w:tcBorders>
              <w:top w:val="nil"/>
              <w:left w:val="nil"/>
              <w:bottom w:val="nil"/>
              <w:right w:val="nil"/>
            </w:tcBorders>
            <w:shd w:val="clear" w:color="auto" w:fill="365F91" w:themeFill="accent1" w:themeFillShade="BF"/>
            <w:noWrap/>
            <w:vAlign w:val="bottom"/>
            <w:hideMark/>
          </w:tcPr>
          <w:p w14:paraId="66614B9E" w14:textId="77777777" w:rsidR="00DB493D" w:rsidRPr="00CB48DF" w:rsidRDefault="00DB493D" w:rsidP="0098684A">
            <w:pPr>
              <w:jc w:val="center"/>
              <w:rPr>
                <w:rFonts w:ascii="Calibri" w:hAnsi="Calibri" w:cs="Times New Roman"/>
                <w:b/>
                <w:bCs/>
                <w:color w:val="FFFFFF" w:themeColor="background1"/>
                <w:sz w:val="22"/>
              </w:rPr>
            </w:pPr>
            <w:r w:rsidRPr="00CB48DF">
              <w:rPr>
                <w:rFonts w:ascii="Calibri" w:hAnsi="Calibri" w:cs="Times New Roman"/>
                <w:b/>
                <w:bCs/>
                <w:color w:val="FFFFFF" w:themeColor="background1"/>
                <w:sz w:val="22"/>
              </w:rPr>
              <w:t> </w:t>
            </w:r>
          </w:p>
        </w:tc>
        <w:tc>
          <w:tcPr>
            <w:tcW w:w="823" w:type="pct"/>
            <w:tcBorders>
              <w:top w:val="nil"/>
              <w:left w:val="nil"/>
              <w:bottom w:val="nil"/>
              <w:right w:val="nil"/>
            </w:tcBorders>
            <w:shd w:val="clear" w:color="auto" w:fill="365F91" w:themeFill="accent1" w:themeFillShade="BF"/>
            <w:noWrap/>
            <w:vAlign w:val="bottom"/>
            <w:hideMark/>
          </w:tcPr>
          <w:p w14:paraId="3D9EE735" w14:textId="77777777" w:rsidR="00DB493D" w:rsidRPr="00CB48DF" w:rsidRDefault="00DB493D" w:rsidP="0098684A">
            <w:pPr>
              <w:jc w:val="center"/>
              <w:rPr>
                <w:rFonts w:ascii="Calibri" w:hAnsi="Calibri" w:cs="Times New Roman"/>
                <w:b/>
                <w:bCs/>
                <w:color w:val="FFFFFF" w:themeColor="background1"/>
                <w:sz w:val="22"/>
              </w:rPr>
            </w:pPr>
            <w:r w:rsidRPr="00CB48DF">
              <w:rPr>
                <w:rFonts w:ascii="Calibri" w:hAnsi="Calibri" w:cs="Times New Roman"/>
                <w:b/>
                <w:bCs/>
                <w:color w:val="FFFFFF" w:themeColor="background1"/>
                <w:sz w:val="22"/>
              </w:rPr>
              <w:t> </w:t>
            </w:r>
          </w:p>
        </w:tc>
      </w:tr>
      <w:tr w:rsidR="00DB493D" w:rsidRPr="00F73793" w14:paraId="2D274650" w14:textId="77777777" w:rsidTr="0098684A">
        <w:trPr>
          <w:trHeight w:val="288"/>
        </w:trPr>
        <w:tc>
          <w:tcPr>
            <w:tcW w:w="3285" w:type="pct"/>
            <w:vMerge/>
            <w:tcBorders>
              <w:top w:val="nil"/>
              <w:left w:val="nil"/>
              <w:bottom w:val="nil"/>
              <w:right w:val="nil"/>
            </w:tcBorders>
            <w:shd w:val="clear" w:color="auto" w:fill="365F91" w:themeFill="accent1" w:themeFillShade="BF"/>
            <w:vAlign w:val="center"/>
            <w:hideMark/>
          </w:tcPr>
          <w:p w14:paraId="11623BAA" w14:textId="77777777" w:rsidR="00DB493D" w:rsidRPr="00CB48DF" w:rsidRDefault="00DB493D" w:rsidP="0098684A">
            <w:pPr>
              <w:rPr>
                <w:rFonts w:ascii="Calibri" w:hAnsi="Calibri" w:cs="Times New Roman"/>
                <w:b/>
                <w:bCs/>
                <w:color w:val="FFFFFF" w:themeColor="background1"/>
                <w:sz w:val="22"/>
              </w:rPr>
            </w:pPr>
          </w:p>
        </w:tc>
        <w:tc>
          <w:tcPr>
            <w:tcW w:w="892" w:type="pct"/>
            <w:tcBorders>
              <w:top w:val="nil"/>
              <w:left w:val="nil"/>
              <w:bottom w:val="single" w:sz="4" w:space="0" w:color="auto"/>
              <w:right w:val="nil"/>
            </w:tcBorders>
            <w:shd w:val="clear" w:color="auto" w:fill="365F91" w:themeFill="accent1" w:themeFillShade="BF"/>
            <w:noWrap/>
            <w:vAlign w:val="bottom"/>
            <w:hideMark/>
          </w:tcPr>
          <w:p w14:paraId="00979C03" w14:textId="77777777" w:rsidR="00DB493D" w:rsidRPr="00CB48DF" w:rsidRDefault="00DB493D" w:rsidP="0098684A">
            <w:pPr>
              <w:jc w:val="center"/>
              <w:rPr>
                <w:rFonts w:ascii="Calibri" w:hAnsi="Calibri" w:cs="Times New Roman"/>
                <w:b/>
                <w:bCs/>
                <w:color w:val="FFFFFF" w:themeColor="background1"/>
                <w:sz w:val="22"/>
              </w:rPr>
            </w:pPr>
            <w:r w:rsidRPr="00CB48DF">
              <w:rPr>
                <w:rFonts w:ascii="Calibri" w:hAnsi="Calibri" w:cs="Times New Roman"/>
                <w:b/>
                <w:bCs/>
                <w:color w:val="FFFFFF" w:themeColor="background1"/>
                <w:sz w:val="22"/>
              </w:rPr>
              <w:t>Number</w:t>
            </w:r>
          </w:p>
        </w:tc>
        <w:tc>
          <w:tcPr>
            <w:tcW w:w="823" w:type="pct"/>
            <w:tcBorders>
              <w:top w:val="nil"/>
              <w:left w:val="nil"/>
              <w:bottom w:val="single" w:sz="4" w:space="0" w:color="auto"/>
              <w:right w:val="nil"/>
            </w:tcBorders>
            <w:shd w:val="clear" w:color="auto" w:fill="365F91" w:themeFill="accent1" w:themeFillShade="BF"/>
            <w:noWrap/>
            <w:vAlign w:val="bottom"/>
            <w:hideMark/>
          </w:tcPr>
          <w:p w14:paraId="5348DBDB" w14:textId="77777777" w:rsidR="00DB493D" w:rsidRPr="00CB48DF" w:rsidRDefault="00DB493D" w:rsidP="0098684A">
            <w:pPr>
              <w:jc w:val="center"/>
              <w:rPr>
                <w:rFonts w:ascii="Calibri" w:hAnsi="Calibri" w:cs="Times New Roman"/>
                <w:b/>
                <w:bCs/>
                <w:color w:val="FFFFFF" w:themeColor="background1"/>
                <w:sz w:val="22"/>
              </w:rPr>
            </w:pPr>
            <w:r w:rsidRPr="00CB48DF">
              <w:rPr>
                <w:rFonts w:ascii="Calibri" w:hAnsi="Calibri" w:cs="Times New Roman"/>
                <w:b/>
                <w:bCs/>
                <w:color w:val="FFFFFF" w:themeColor="background1"/>
                <w:sz w:val="22"/>
              </w:rPr>
              <w:t>Percent</w:t>
            </w:r>
          </w:p>
        </w:tc>
      </w:tr>
      <w:tr w:rsidR="00DB493D" w:rsidRPr="00F73793" w14:paraId="6C1BB8AA" w14:textId="77777777" w:rsidTr="0098684A">
        <w:trPr>
          <w:trHeight w:val="288"/>
        </w:trPr>
        <w:tc>
          <w:tcPr>
            <w:tcW w:w="32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143A0" w14:textId="77777777" w:rsidR="00DB493D" w:rsidRPr="00F73793" w:rsidRDefault="00DB493D" w:rsidP="0098684A">
            <w:pPr>
              <w:rPr>
                <w:rFonts w:ascii="Calibri" w:hAnsi="Calibri" w:cs="Times New Roman"/>
                <w:color w:val="000000"/>
                <w:sz w:val="20"/>
                <w:szCs w:val="20"/>
              </w:rPr>
            </w:pPr>
            <w:r w:rsidRPr="00F73793">
              <w:rPr>
                <w:rFonts w:ascii="Calibri" w:hAnsi="Calibri" w:cs="Times New Roman"/>
                <w:color w:val="000000"/>
                <w:sz w:val="20"/>
                <w:szCs w:val="20"/>
              </w:rPr>
              <w:t>White</w:t>
            </w:r>
          </w:p>
        </w:tc>
        <w:tc>
          <w:tcPr>
            <w:tcW w:w="892" w:type="pct"/>
            <w:tcBorders>
              <w:top w:val="single" w:sz="4" w:space="0" w:color="auto"/>
              <w:left w:val="nil"/>
              <w:bottom w:val="single" w:sz="4" w:space="0" w:color="auto"/>
            </w:tcBorders>
            <w:shd w:val="clear" w:color="auto" w:fill="auto"/>
            <w:noWrap/>
            <w:vAlign w:val="center"/>
          </w:tcPr>
          <w:p w14:paraId="4F4C45CA" w14:textId="77777777" w:rsidR="00DB493D" w:rsidRPr="00F73793" w:rsidRDefault="00DB493D" w:rsidP="0098684A">
            <w:pPr>
              <w:jc w:val="center"/>
              <w:rPr>
                <w:rFonts w:ascii="Calibri" w:hAnsi="Calibri" w:cs="Times New Roman"/>
                <w:color w:val="000000"/>
                <w:sz w:val="22"/>
              </w:rPr>
            </w:pPr>
            <w:r>
              <w:rPr>
                <w:rFonts w:ascii="Calibri" w:hAnsi="Calibri" w:cs="Times New Roman"/>
                <w:color w:val="000000"/>
                <w:sz w:val="22"/>
              </w:rPr>
              <w:t>705,583</w:t>
            </w:r>
          </w:p>
        </w:tc>
        <w:tc>
          <w:tcPr>
            <w:tcW w:w="823" w:type="pct"/>
            <w:tcBorders>
              <w:top w:val="single" w:sz="4" w:space="0" w:color="auto"/>
              <w:bottom w:val="single" w:sz="4" w:space="0" w:color="auto"/>
              <w:right w:val="single" w:sz="4" w:space="0" w:color="auto"/>
            </w:tcBorders>
            <w:shd w:val="clear" w:color="auto" w:fill="auto"/>
            <w:noWrap/>
            <w:vAlign w:val="bottom"/>
            <w:hideMark/>
          </w:tcPr>
          <w:p w14:paraId="3C1E291B" w14:textId="77777777" w:rsidR="00DB493D" w:rsidRPr="00F73793" w:rsidRDefault="00DB493D" w:rsidP="0098684A">
            <w:pPr>
              <w:jc w:val="center"/>
              <w:rPr>
                <w:rFonts w:ascii="Calibri" w:hAnsi="Calibri" w:cs="Times New Roman"/>
                <w:color w:val="000000"/>
                <w:sz w:val="22"/>
              </w:rPr>
            </w:pPr>
            <w:r>
              <w:rPr>
                <w:rFonts w:ascii="Aptos Narrow" w:hAnsi="Aptos Narrow"/>
                <w:color w:val="000000"/>
                <w:sz w:val="22"/>
              </w:rPr>
              <w:t>80%</w:t>
            </w:r>
          </w:p>
        </w:tc>
      </w:tr>
      <w:tr w:rsidR="00DB493D" w:rsidRPr="00F73793" w14:paraId="6F135550" w14:textId="77777777" w:rsidTr="0098684A">
        <w:trPr>
          <w:trHeight w:val="288"/>
        </w:trPr>
        <w:tc>
          <w:tcPr>
            <w:tcW w:w="3285" w:type="pct"/>
            <w:tcBorders>
              <w:top w:val="nil"/>
              <w:left w:val="single" w:sz="4" w:space="0" w:color="auto"/>
              <w:bottom w:val="single" w:sz="4" w:space="0" w:color="auto"/>
              <w:right w:val="single" w:sz="4" w:space="0" w:color="auto"/>
            </w:tcBorders>
            <w:shd w:val="clear" w:color="auto" w:fill="auto"/>
            <w:noWrap/>
            <w:vAlign w:val="bottom"/>
            <w:hideMark/>
          </w:tcPr>
          <w:p w14:paraId="7E883303" w14:textId="77777777" w:rsidR="00DB493D" w:rsidRPr="00F73793" w:rsidRDefault="00DB493D" w:rsidP="0098684A">
            <w:pPr>
              <w:rPr>
                <w:rFonts w:ascii="Calibri" w:hAnsi="Calibri" w:cs="Times New Roman"/>
                <w:color w:val="000000"/>
                <w:sz w:val="20"/>
                <w:szCs w:val="20"/>
              </w:rPr>
            </w:pPr>
            <w:r w:rsidRPr="00F73793">
              <w:rPr>
                <w:rFonts w:ascii="Calibri" w:hAnsi="Calibri" w:cs="Times New Roman"/>
                <w:color w:val="000000"/>
                <w:sz w:val="20"/>
                <w:szCs w:val="20"/>
              </w:rPr>
              <w:t>Black or African American</w:t>
            </w:r>
          </w:p>
        </w:tc>
        <w:tc>
          <w:tcPr>
            <w:tcW w:w="892" w:type="pct"/>
            <w:tcBorders>
              <w:top w:val="single" w:sz="4" w:space="0" w:color="auto"/>
              <w:left w:val="nil"/>
              <w:bottom w:val="single" w:sz="4" w:space="0" w:color="auto"/>
            </w:tcBorders>
            <w:shd w:val="clear" w:color="auto" w:fill="auto"/>
            <w:noWrap/>
            <w:vAlign w:val="center"/>
          </w:tcPr>
          <w:p w14:paraId="4A19F19A" w14:textId="77777777" w:rsidR="00DB493D" w:rsidRPr="00F73793" w:rsidRDefault="00DB493D" w:rsidP="0098684A">
            <w:pPr>
              <w:jc w:val="center"/>
              <w:rPr>
                <w:rFonts w:ascii="Calibri" w:hAnsi="Calibri" w:cs="Times New Roman"/>
                <w:color w:val="000000"/>
                <w:sz w:val="22"/>
              </w:rPr>
            </w:pPr>
            <w:r>
              <w:rPr>
                <w:rFonts w:ascii="Calibri" w:hAnsi="Calibri" w:cs="Times New Roman"/>
                <w:color w:val="000000"/>
                <w:sz w:val="22"/>
              </w:rPr>
              <w:t>17,441</w:t>
            </w:r>
          </w:p>
        </w:tc>
        <w:tc>
          <w:tcPr>
            <w:tcW w:w="823" w:type="pct"/>
            <w:tcBorders>
              <w:top w:val="single" w:sz="4" w:space="0" w:color="auto"/>
              <w:bottom w:val="single" w:sz="4" w:space="0" w:color="auto"/>
              <w:right w:val="single" w:sz="4" w:space="0" w:color="auto"/>
            </w:tcBorders>
            <w:shd w:val="clear" w:color="auto" w:fill="auto"/>
            <w:noWrap/>
            <w:vAlign w:val="bottom"/>
            <w:hideMark/>
          </w:tcPr>
          <w:p w14:paraId="60566FFE" w14:textId="77777777" w:rsidR="00DB493D" w:rsidRPr="00F73793" w:rsidRDefault="00DB493D" w:rsidP="0098684A">
            <w:pPr>
              <w:jc w:val="center"/>
              <w:rPr>
                <w:rFonts w:ascii="Calibri" w:hAnsi="Calibri" w:cs="Times New Roman"/>
                <w:color w:val="000000"/>
                <w:sz w:val="22"/>
              </w:rPr>
            </w:pPr>
            <w:r>
              <w:rPr>
                <w:rFonts w:ascii="Aptos Narrow" w:hAnsi="Aptos Narrow"/>
                <w:color w:val="000000"/>
                <w:sz w:val="22"/>
              </w:rPr>
              <w:t>2%</w:t>
            </w:r>
          </w:p>
        </w:tc>
      </w:tr>
      <w:tr w:rsidR="00DB493D" w:rsidRPr="00F73793" w14:paraId="41F60473" w14:textId="77777777" w:rsidTr="0098684A">
        <w:trPr>
          <w:trHeight w:val="288"/>
        </w:trPr>
        <w:tc>
          <w:tcPr>
            <w:tcW w:w="3285" w:type="pct"/>
            <w:tcBorders>
              <w:top w:val="nil"/>
              <w:left w:val="single" w:sz="4" w:space="0" w:color="auto"/>
              <w:bottom w:val="single" w:sz="4" w:space="0" w:color="auto"/>
              <w:right w:val="single" w:sz="4" w:space="0" w:color="auto"/>
            </w:tcBorders>
            <w:shd w:val="clear" w:color="auto" w:fill="auto"/>
            <w:noWrap/>
            <w:vAlign w:val="bottom"/>
            <w:hideMark/>
          </w:tcPr>
          <w:p w14:paraId="53BCC96F" w14:textId="77777777" w:rsidR="00DB493D" w:rsidRPr="00F73793" w:rsidRDefault="00DB493D" w:rsidP="0098684A">
            <w:pPr>
              <w:rPr>
                <w:rFonts w:ascii="Calibri" w:hAnsi="Calibri" w:cs="Times New Roman"/>
                <w:color w:val="000000"/>
                <w:sz w:val="20"/>
                <w:szCs w:val="20"/>
              </w:rPr>
            </w:pPr>
            <w:r w:rsidRPr="00F73793">
              <w:rPr>
                <w:rFonts w:ascii="Calibri" w:hAnsi="Calibri" w:cs="Times New Roman"/>
                <w:color w:val="000000"/>
                <w:sz w:val="20"/>
                <w:szCs w:val="20"/>
              </w:rPr>
              <w:t>American Indian and Alaska Native</w:t>
            </w:r>
          </w:p>
        </w:tc>
        <w:tc>
          <w:tcPr>
            <w:tcW w:w="892" w:type="pct"/>
            <w:tcBorders>
              <w:top w:val="single" w:sz="4" w:space="0" w:color="auto"/>
              <w:left w:val="nil"/>
              <w:bottom w:val="single" w:sz="4" w:space="0" w:color="auto"/>
            </w:tcBorders>
            <w:shd w:val="clear" w:color="auto" w:fill="auto"/>
            <w:noWrap/>
            <w:vAlign w:val="center"/>
          </w:tcPr>
          <w:p w14:paraId="0C888C68" w14:textId="77777777" w:rsidR="00DB493D" w:rsidRPr="00F73793" w:rsidRDefault="00DB493D" w:rsidP="0098684A">
            <w:pPr>
              <w:jc w:val="center"/>
              <w:rPr>
                <w:rFonts w:ascii="Calibri" w:hAnsi="Calibri" w:cs="Times New Roman"/>
                <w:color w:val="000000"/>
                <w:sz w:val="22"/>
              </w:rPr>
            </w:pPr>
            <w:r>
              <w:rPr>
                <w:rFonts w:ascii="Calibri" w:hAnsi="Calibri" w:cs="Times New Roman"/>
                <w:color w:val="000000"/>
                <w:sz w:val="22"/>
              </w:rPr>
              <w:t>74,595</w:t>
            </w:r>
          </w:p>
        </w:tc>
        <w:tc>
          <w:tcPr>
            <w:tcW w:w="823" w:type="pct"/>
            <w:tcBorders>
              <w:top w:val="single" w:sz="4" w:space="0" w:color="auto"/>
              <w:bottom w:val="single" w:sz="4" w:space="0" w:color="auto"/>
              <w:right w:val="single" w:sz="4" w:space="0" w:color="auto"/>
            </w:tcBorders>
            <w:shd w:val="clear" w:color="auto" w:fill="auto"/>
            <w:noWrap/>
            <w:vAlign w:val="bottom"/>
            <w:hideMark/>
          </w:tcPr>
          <w:p w14:paraId="6D7F2687" w14:textId="77777777" w:rsidR="00DB493D" w:rsidRPr="00F73793" w:rsidRDefault="00DB493D" w:rsidP="0098684A">
            <w:pPr>
              <w:jc w:val="center"/>
              <w:rPr>
                <w:rFonts w:ascii="Calibri" w:hAnsi="Calibri" w:cs="Times New Roman"/>
                <w:color w:val="000000"/>
                <w:sz w:val="22"/>
              </w:rPr>
            </w:pPr>
            <w:r>
              <w:rPr>
                <w:rFonts w:ascii="Aptos Narrow" w:hAnsi="Aptos Narrow"/>
                <w:color w:val="000000"/>
                <w:sz w:val="22"/>
              </w:rPr>
              <w:t>8%</w:t>
            </w:r>
          </w:p>
        </w:tc>
      </w:tr>
      <w:tr w:rsidR="00DB493D" w:rsidRPr="00F73793" w14:paraId="0260ACB9" w14:textId="77777777" w:rsidTr="0098684A">
        <w:trPr>
          <w:trHeight w:val="288"/>
        </w:trPr>
        <w:tc>
          <w:tcPr>
            <w:tcW w:w="3285" w:type="pct"/>
            <w:tcBorders>
              <w:top w:val="nil"/>
              <w:left w:val="single" w:sz="4" w:space="0" w:color="auto"/>
              <w:bottom w:val="single" w:sz="4" w:space="0" w:color="auto"/>
              <w:right w:val="single" w:sz="4" w:space="0" w:color="auto"/>
            </w:tcBorders>
            <w:shd w:val="clear" w:color="auto" w:fill="auto"/>
            <w:noWrap/>
            <w:vAlign w:val="bottom"/>
            <w:hideMark/>
          </w:tcPr>
          <w:p w14:paraId="16158FEA" w14:textId="77777777" w:rsidR="00DB493D" w:rsidRPr="00F73793" w:rsidRDefault="00DB493D" w:rsidP="0098684A">
            <w:pPr>
              <w:rPr>
                <w:rFonts w:ascii="Calibri" w:hAnsi="Calibri" w:cs="Times New Roman"/>
                <w:color w:val="000000"/>
                <w:sz w:val="20"/>
                <w:szCs w:val="20"/>
              </w:rPr>
            </w:pPr>
            <w:r w:rsidRPr="00F73793">
              <w:rPr>
                <w:rFonts w:ascii="Calibri" w:hAnsi="Calibri" w:cs="Times New Roman"/>
                <w:color w:val="000000"/>
                <w:sz w:val="20"/>
                <w:szCs w:val="20"/>
              </w:rPr>
              <w:t>Asian</w:t>
            </w:r>
          </w:p>
        </w:tc>
        <w:tc>
          <w:tcPr>
            <w:tcW w:w="892" w:type="pct"/>
            <w:tcBorders>
              <w:top w:val="single" w:sz="4" w:space="0" w:color="auto"/>
              <w:left w:val="nil"/>
              <w:bottom w:val="single" w:sz="4" w:space="0" w:color="auto"/>
            </w:tcBorders>
            <w:shd w:val="clear" w:color="auto" w:fill="auto"/>
            <w:noWrap/>
            <w:vAlign w:val="center"/>
          </w:tcPr>
          <w:p w14:paraId="543EB935" w14:textId="77777777" w:rsidR="00DB493D" w:rsidRPr="00F73793" w:rsidRDefault="00DB493D" w:rsidP="0098684A">
            <w:pPr>
              <w:jc w:val="center"/>
              <w:rPr>
                <w:rFonts w:ascii="Calibri" w:hAnsi="Calibri" w:cs="Times New Roman"/>
                <w:color w:val="000000"/>
                <w:sz w:val="22"/>
              </w:rPr>
            </w:pPr>
            <w:r>
              <w:rPr>
                <w:rFonts w:ascii="Calibri" w:hAnsi="Calibri" w:cs="Times New Roman"/>
                <w:color w:val="000000"/>
                <w:sz w:val="22"/>
              </w:rPr>
              <w:t>13,332</w:t>
            </w:r>
          </w:p>
        </w:tc>
        <w:tc>
          <w:tcPr>
            <w:tcW w:w="823" w:type="pct"/>
            <w:tcBorders>
              <w:top w:val="single" w:sz="4" w:space="0" w:color="auto"/>
              <w:bottom w:val="single" w:sz="4" w:space="0" w:color="auto"/>
              <w:right w:val="single" w:sz="4" w:space="0" w:color="auto"/>
            </w:tcBorders>
            <w:shd w:val="clear" w:color="auto" w:fill="auto"/>
            <w:noWrap/>
            <w:vAlign w:val="bottom"/>
            <w:hideMark/>
          </w:tcPr>
          <w:p w14:paraId="0553FEC0" w14:textId="77777777" w:rsidR="00DB493D" w:rsidRPr="00F73793" w:rsidRDefault="00DB493D" w:rsidP="0098684A">
            <w:pPr>
              <w:jc w:val="center"/>
              <w:rPr>
                <w:rFonts w:ascii="Calibri" w:hAnsi="Calibri" w:cs="Times New Roman"/>
                <w:color w:val="000000"/>
                <w:sz w:val="22"/>
              </w:rPr>
            </w:pPr>
            <w:r>
              <w:rPr>
                <w:rFonts w:ascii="Aptos Narrow" w:hAnsi="Aptos Narrow"/>
                <w:color w:val="000000"/>
                <w:sz w:val="22"/>
              </w:rPr>
              <w:t>2%</w:t>
            </w:r>
          </w:p>
        </w:tc>
      </w:tr>
      <w:tr w:rsidR="00DB493D" w:rsidRPr="00F73793" w14:paraId="10C36F35" w14:textId="77777777" w:rsidTr="0098684A">
        <w:trPr>
          <w:trHeight w:val="288"/>
        </w:trPr>
        <w:tc>
          <w:tcPr>
            <w:tcW w:w="3285" w:type="pct"/>
            <w:tcBorders>
              <w:top w:val="nil"/>
              <w:left w:val="single" w:sz="4" w:space="0" w:color="auto"/>
              <w:bottom w:val="single" w:sz="4" w:space="0" w:color="auto"/>
              <w:right w:val="single" w:sz="4" w:space="0" w:color="auto"/>
            </w:tcBorders>
            <w:shd w:val="clear" w:color="auto" w:fill="auto"/>
            <w:noWrap/>
            <w:vAlign w:val="bottom"/>
            <w:hideMark/>
          </w:tcPr>
          <w:p w14:paraId="51CEE5AF" w14:textId="77777777" w:rsidR="00DB493D" w:rsidRPr="00F73793" w:rsidRDefault="00DB493D" w:rsidP="0098684A">
            <w:pPr>
              <w:rPr>
                <w:rFonts w:ascii="Calibri" w:hAnsi="Calibri" w:cs="Times New Roman"/>
                <w:color w:val="000000"/>
                <w:sz w:val="20"/>
                <w:szCs w:val="20"/>
              </w:rPr>
            </w:pPr>
            <w:r w:rsidRPr="00F73793">
              <w:rPr>
                <w:rFonts w:ascii="Calibri" w:hAnsi="Calibri" w:cs="Times New Roman"/>
                <w:color w:val="000000"/>
                <w:sz w:val="20"/>
                <w:szCs w:val="20"/>
              </w:rPr>
              <w:t>Native Hawaiian and Other Pacific Islander</w:t>
            </w:r>
          </w:p>
        </w:tc>
        <w:tc>
          <w:tcPr>
            <w:tcW w:w="892" w:type="pct"/>
            <w:tcBorders>
              <w:top w:val="single" w:sz="4" w:space="0" w:color="auto"/>
              <w:left w:val="nil"/>
              <w:bottom w:val="single" w:sz="4" w:space="0" w:color="auto"/>
            </w:tcBorders>
            <w:shd w:val="clear" w:color="auto" w:fill="auto"/>
            <w:noWrap/>
            <w:vAlign w:val="center"/>
          </w:tcPr>
          <w:p w14:paraId="094E586D" w14:textId="77777777" w:rsidR="00DB493D" w:rsidRPr="00F73793" w:rsidRDefault="00DB493D" w:rsidP="0098684A">
            <w:pPr>
              <w:jc w:val="center"/>
              <w:rPr>
                <w:rFonts w:ascii="Calibri" w:hAnsi="Calibri" w:cs="Times New Roman"/>
                <w:color w:val="000000"/>
                <w:sz w:val="22"/>
              </w:rPr>
            </w:pPr>
            <w:r>
              <w:rPr>
                <w:rFonts w:ascii="Calibri" w:hAnsi="Calibri" w:cs="Times New Roman"/>
                <w:color w:val="000000"/>
                <w:sz w:val="22"/>
              </w:rPr>
              <w:t>493</w:t>
            </w:r>
          </w:p>
        </w:tc>
        <w:tc>
          <w:tcPr>
            <w:tcW w:w="823" w:type="pct"/>
            <w:tcBorders>
              <w:top w:val="single" w:sz="4" w:space="0" w:color="auto"/>
              <w:bottom w:val="single" w:sz="4" w:space="0" w:color="auto"/>
              <w:right w:val="single" w:sz="4" w:space="0" w:color="auto"/>
            </w:tcBorders>
            <w:shd w:val="clear" w:color="auto" w:fill="auto"/>
            <w:noWrap/>
            <w:vAlign w:val="bottom"/>
            <w:hideMark/>
          </w:tcPr>
          <w:p w14:paraId="1DA2FCA8" w14:textId="77777777" w:rsidR="00DB493D" w:rsidRPr="00F73793" w:rsidRDefault="00DB493D" w:rsidP="0098684A">
            <w:pPr>
              <w:jc w:val="center"/>
              <w:rPr>
                <w:rFonts w:ascii="Calibri" w:hAnsi="Calibri" w:cs="Times New Roman"/>
                <w:color w:val="000000"/>
                <w:sz w:val="22"/>
              </w:rPr>
            </w:pPr>
            <w:r>
              <w:rPr>
                <w:rFonts w:ascii="Aptos Narrow" w:hAnsi="Aptos Narrow"/>
                <w:color w:val="000000"/>
                <w:sz w:val="22"/>
              </w:rPr>
              <w:t>0%</w:t>
            </w:r>
          </w:p>
        </w:tc>
      </w:tr>
      <w:tr w:rsidR="00DB493D" w:rsidRPr="00F73793" w14:paraId="60667C1D" w14:textId="77777777" w:rsidTr="0098684A">
        <w:trPr>
          <w:trHeight w:val="288"/>
        </w:trPr>
        <w:tc>
          <w:tcPr>
            <w:tcW w:w="3285" w:type="pct"/>
            <w:tcBorders>
              <w:top w:val="nil"/>
              <w:left w:val="single" w:sz="4" w:space="0" w:color="auto"/>
              <w:bottom w:val="single" w:sz="4" w:space="0" w:color="auto"/>
              <w:right w:val="single" w:sz="4" w:space="0" w:color="auto"/>
            </w:tcBorders>
            <w:shd w:val="clear" w:color="auto" w:fill="auto"/>
            <w:noWrap/>
            <w:vAlign w:val="bottom"/>
            <w:hideMark/>
          </w:tcPr>
          <w:p w14:paraId="348E043E" w14:textId="77777777" w:rsidR="00DB493D" w:rsidRPr="00F73793" w:rsidRDefault="00DB493D" w:rsidP="0098684A">
            <w:pPr>
              <w:rPr>
                <w:rFonts w:ascii="Calibri" w:hAnsi="Calibri" w:cs="Times New Roman"/>
                <w:color w:val="000000"/>
                <w:sz w:val="20"/>
                <w:szCs w:val="20"/>
              </w:rPr>
            </w:pPr>
            <w:r w:rsidRPr="00F73793">
              <w:rPr>
                <w:rFonts w:ascii="Calibri" w:hAnsi="Calibri" w:cs="Times New Roman"/>
                <w:color w:val="000000"/>
                <w:sz w:val="20"/>
                <w:szCs w:val="20"/>
              </w:rPr>
              <w:t>Two or More Races</w:t>
            </w:r>
          </w:p>
        </w:tc>
        <w:tc>
          <w:tcPr>
            <w:tcW w:w="892" w:type="pct"/>
            <w:tcBorders>
              <w:top w:val="single" w:sz="4" w:space="0" w:color="auto"/>
              <w:left w:val="nil"/>
              <w:bottom w:val="single" w:sz="4" w:space="0" w:color="auto"/>
            </w:tcBorders>
            <w:shd w:val="clear" w:color="auto" w:fill="auto"/>
            <w:noWrap/>
            <w:vAlign w:val="center"/>
          </w:tcPr>
          <w:p w14:paraId="47459D02" w14:textId="77777777" w:rsidR="00DB493D" w:rsidRPr="00F73793" w:rsidRDefault="00DB493D" w:rsidP="0098684A">
            <w:pPr>
              <w:jc w:val="center"/>
              <w:rPr>
                <w:rFonts w:ascii="Calibri" w:hAnsi="Calibri" w:cs="Times New Roman"/>
                <w:color w:val="000000"/>
                <w:sz w:val="22"/>
              </w:rPr>
            </w:pPr>
            <w:r>
              <w:rPr>
                <w:rFonts w:ascii="Calibri" w:hAnsi="Calibri" w:cs="Times New Roman"/>
                <w:color w:val="000000"/>
                <w:sz w:val="22"/>
              </w:rPr>
              <w:t>34,432</w:t>
            </w:r>
          </w:p>
        </w:tc>
        <w:tc>
          <w:tcPr>
            <w:tcW w:w="823" w:type="pct"/>
            <w:tcBorders>
              <w:top w:val="single" w:sz="4" w:space="0" w:color="auto"/>
              <w:bottom w:val="single" w:sz="4" w:space="0" w:color="auto"/>
              <w:right w:val="single" w:sz="4" w:space="0" w:color="auto"/>
            </w:tcBorders>
            <w:shd w:val="clear" w:color="auto" w:fill="auto"/>
            <w:noWrap/>
            <w:vAlign w:val="bottom"/>
            <w:hideMark/>
          </w:tcPr>
          <w:p w14:paraId="54A53170" w14:textId="77777777" w:rsidR="00DB493D" w:rsidRPr="00F73793" w:rsidRDefault="00DB493D" w:rsidP="0098684A">
            <w:pPr>
              <w:jc w:val="center"/>
              <w:rPr>
                <w:rFonts w:ascii="Calibri" w:hAnsi="Calibri" w:cs="Times New Roman"/>
                <w:color w:val="000000"/>
                <w:sz w:val="22"/>
              </w:rPr>
            </w:pPr>
            <w:r>
              <w:rPr>
                <w:rFonts w:ascii="Aptos Narrow" w:hAnsi="Aptos Narrow"/>
                <w:color w:val="000000"/>
                <w:sz w:val="22"/>
              </w:rPr>
              <w:t>4%</w:t>
            </w:r>
          </w:p>
        </w:tc>
      </w:tr>
      <w:tr w:rsidR="00DB493D" w:rsidRPr="00F73793" w14:paraId="40C202E7" w14:textId="77777777" w:rsidTr="0098684A">
        <w:trPr>
          <w:trHeight w:val="288"/>
        </w:trPr>
        <w:tc>
          <w:tcPr>
            <w:tcW w:w="3285" w:type="pct"/>
            <w:tcBorders>
              <w:top w:val="nil"/>
              <w:left w:val="single" w:sz="4" w:space="0" w:color="auto"/>
              <w:bottom w:val="single" w:sz="4" w:space="0" w:color="auto"/>
              <w:right w:val="single" w:sz="4" w:space="0" w:color="auto"/>
            </w:tcBorders>
            <w:shd w:val="clear" w:color="auto" w:fill="auto"/>
            <w:noWrap/>
            <w:vAlign w:val="bottom"/>
            <w:hideMark/>
          </w:tcPr>
          <w:p w14:paraId="56B449FD" w14:textId="77777777" w:rsidR="00DB493D" w:rsidRPr="00F73793" w:rsidRDefault="00DB493D" w:rsidP="0098684A">
            <w:pPr>
              <w:rPr>
                <w:rFonts w:ascii="Calibri" w:hAnsi="Calibri" w:cs="Times New Roman"/>
                <w:color w:val="000000"/>
                <w:sz w:val="20"/>
                <w:szCs w:val="20"/>
              </w:rPr>
            </w:pPr>
            <w:r w:rsidRPr="00F73793">
              <w:rPr>
                <w:rFonts w:ascii="Calibri" w:hAnsi="Calibri" w:cs="Times New Roman"/>
                <w:color w:val="000000"/>
                <w:sz w:val="20"/>
                <w:szCs w:val="20"/>
              </w:rPr>
              <w:t>Hispanic</w:t>
            </w:r>
          </w:p>
        </w:tc>
        <w:tc>
          <w:tcPr>
            <w:tcW w:w="892" w:type="pct"/>
            <w:tcBorders>
              <w:top w:val="single" w:sz="4" w:space="0" w:color="auto"/>
              <w:left w:val="nil"/>
              <w:bottom w:val="single" w:sz="4" w:space="0" w:color="auto"/>
            </w:tcBorders>
            <w:shd w:val="clear" w:color="auto" w:fill="auto"/>
            <w:noWrap/>
            <w:vAlign w:val="center"/>
          </w:tcPr>
          <w:p w14:paraId="5D874680" w14:textId="77777777" w:rsidR="00DB493D" w:rsidRPr="00F73793" w:rsidRDefault="00DB493D" w:rsidP="0098684A">
            <w:pPr>
              <w:jc w:val="center"/>
              <w:rPr>
                <w:rFonts w:ascii="Calibri" w:hAnsi="Calibri" w:cs="Times New Roman"/>
                <w:color w:val="000000"/>
                <w:sz w:val="22"/>
              </w:rPr>
            </w:pPr>
            <w:r>
              <w:rPr>
                <w:rFonts w:ascii="Calibri" w:hAnsi="Calibri" w:cs="Times New Roman"/>
                <w:color w:val="000000"/>
                <w:sz w:val="22"/>
              </w:rPr>
              <w:t>38,741</w:t>
            </w:r>
          </w:p>
        </w:tc>
        <w:tc>
          <w:tcPr>
            <w:tcW w:w="823" w:type="pct"/>
            <w:tcBorders>
              <w:top w:val="single" w:sz="4" w:space="0" w:color="auto"/>
              <w:bottom w:val="single" w:sz="4" w:space="0" w:color="auto"/>
              <w:right w:val="single" w:sz="4" w:space="0" w:color="auto"/>
            </w:tcBorders>
            <w:shd w:val="clear" w:color="auto" w:fill="auto"/>
            <w:noWrap/>
            <w:vAlign w:val="bottom"/>
            <w:hideMark/>
          </w:tcPr>
          <w:p w14:paraId="29A8834E" w14:textId="77777777" w:rsidR="00DB493D" w:rsidRPr="00F73793" w:rsidRDefault="00DB493D" w:rsidP="0098684A">
            <w:pPr>
              <w:jc w:val="center"/>
              <w:rPr>
                <w:rFonts w:ascii="Calibri" w:hAnsi="Calibri" w:cs="Times New Roman"/>
                <w:color w:val="000000"/>
                <w:sz w:val="22"/>
              </w:rPr>
            </w:pPr>
            <w:r>
              <w:rPr>
                <w:rFonts w:ascii="Aptos Narrow" w:hAnsi="Aptos Narrow"/>
                <w:color w:val="000000"/>
                <w:sz w:val="22"/>
              </w:rPr>
              <w:t>4%</w:t>
            </w:r>
          </w:p>
        </w:tc>
      </w:tr>
      <w:tr w:rsidR="00DB493D" w:rsidRPr="00F73793" w14:paraId="18797E3C" w14:textId="77777777" w:rsidTr="0098684A">
        <w:trPr>
          <w:trHeight w:val="288"/>
        </w:trPr>
        <w:tc>
          <w:tcPr>
            <w:tcW w:w="3285" w:type="pct"/>
            <w:tcBorders>
              <w:top w:val="nil"/>
              <w:left w:val="single" w:sz="4" w:space="0" w:color="auto"/>
              <w:bottom w:val="single" w:sz="4" w:space="0" w:color="auto"/>
              <w:right w:val="single" w:sz="4" w:space="0" w:color="auto"/>
            </w:tcBorders>
            <w:shd w:val="clear" w:color="auto" w:fill="auto"/>
            <w:noWrap/>
            <w:vAlign w:val="bottom"/>
            <w:hideMark/>
          </w:tcPr>
          <w:p w14:paraId="6DF64144" w14:textId="77777777" w:rsidR="00DB493D" w:rsidRPr="00F73793" w:rsidRDefault="00DB493D" w:rsidP="0098684A">
            <w:pPr>
              <w:rPr>
                <w:rFonts w:ascii="Calibri" w:hAnsi="Calibri" w:cs="Times New Roman"/>
                <w:b/>
                <w:bCs/>
                <w:color w:val="000000"/>
                <w:sz w:val="22"/>
              </w:rPr>
            </w:pPr>
            <w:r w:rsidRPr="00F73793">
              <w:rPr>
                <w:rFonts w:ascii="Calibri" w:hAnsi="Calibri" w:cs="Times New Roman"/>
                <w:b/>
                <w:bCs/>
                <w:color w:val="000000"/>
                <w:sz w:val="22"/>
              </w:rPr>
              <w:t>Total</w:t>
            </w:r>
          </w:p>
        </w:tc>
        <w:tc>
          <w:tcPr>
            <w:tcW w:w="892" w:type="pct"/>
            <w:tcBorders>
              <w:top w:val="single" w:sz="4" w:space="0" w:color="auto"/>
              <w:left w:val="nil"/>
              <w:bottom w:val="single" w:sz="4" w:space="0" w:color="auto"/>
            </w:tcBorders>
            <w:shd w:val="clear" w:color="auto" w:fill="auto"/>
            <w:noWrap/>
            <w:vAlign w:val="center"/>
          </w:tcPr>
          <w:p w14:paraId="1B32B661" w14:textId="77777777" w:rsidR="00DB493D" w:rsidRPr="00F73793" w:rsidRDefault="00DB493D" w:rsidP="0098684A">
            <w:pPr>
              <w:jc w:val="center"/>
              <w:rPr>
                <w:rFonts w:ascii="Calibri" w:hAnsi="Calibri" w:cs="Times New Roman"/>
                <w:b/>
                <w:bCs/>
                <w:color w:val="000000"/>
                <w:sz w:val="22"/>
              </w:rPr>
            </w:pPr>
            <w:r>
              <w:rPr>
                <w:rFonts w:ascii="Calibri" w:hAnsi="Calibri" w:cs="Times New Roman"/>
                <w:b/>
                <w:bCs/>
                <w:color w:val="000000"/>
                <w:sz w:val="22"/>
              </w:rPr>
              <w:t>886,667</w:t>
            </w:r>
          </w:p>
        </w:tc>
        <w:tc>
          <w:tcPr>
            <w:tcW w:w="823" w:type="pct"/>
            <w:tcBorders>
              <w:top w:val="single" w:sz="4" w:space="0" w:color="auto"/>
              <w:bottom w:val="single" w:sz="4" w:space="0" w:color="auto"/>
              <w:right w:val="single" w:sz="4" w:space="0" w:color="auto"/>
            </w:tcBorders>
            <w:shd w:val="clear" w:color="auto" w:fill="auto"/>
            <w:noWrap/>
            <w:vAlign w:val="center"/>
            <w:hideMark/>
          </w:tcPr>
          <w:p w14:paraId="038B77A4" w14:textId="77777777" w:rsidR="00DB493D" w:rsidRPr="00F73793" w:rsidRDefault="00DB493D" w:rsidP="0098684A">
            <w:pPr>
              <w:jc w:val="center"/>
              <w:rPr>
                <w:rFonts w:ascii="Calibri" w:hAnsi="Calibri" w:cs="Times New Roman"/>
                <w:b/>
                <w:bCs/>
                <w:color w:val="000000"/>
                <w:sz w:val="22"/>
              </w:rPr>
            </w:pPr>
            <w:r w:rsidRPr="00F73793">
              <w:rPr>
                <w:rFonts w:ascii="Calibri" w:hAnsi="Calibri" w:cs="Times New Roman"/>
                <w:b/>
                <w:bCs/>
                <w:color w:val="000000"/>
                <w:sz w:val="22"/>
              </w:rPr>
              <w:t>100%</w:t>
            </w:r>
          </w:p>
        </w:tc>
      </w:tr>
    </w:tbl>
    <w:p w14:paraId="07EC8B5B" w14:textId="77777777" w:rsidR="00DB493D" w:rsidRPr="004B793B" w:rsidRDefault="00DB493D" w:rsidP="00DB493D">
      <w:pPr>
        <w:rPr>
          <w:sz w:val="22"/>
          <w:szCs w:val="20"/>
        </w:rPr>
      </w:pPr>
      <w:r w:rsidRPr="004B793B">
        <w:rPr>
          <w:sz w:val="22"/>
          <w:szCs w:val="20"/>
        </w:rPr>
        <w:t>Source: United States Census Bureau</w:t>
      </w:r>
    </w:p>
    <w:p w14:paraId="22A348B9" w14:textId="55899499" w:rsidR="00B31AA5" w:rsidRDefault="00B31AA5"/>
    <w:tbl>
      <w:tblPr>
        <w:tblStyle w:val="TableGrid"/>
        <w:tblW w:w="0" w:type="auto"/>
        <w:tblLook w:val="04A0" w:firstRow="1" w:lastRow="0" w:firstColumn="1" w:lastColumn="0" w:noHBand="0" w:noVBand="1"/>
      </w:tblPr>
      <w:tblGrid>
        <w:gridCol w:w="9350"/>
      </w:tblGrid>
      <w:tr w:rsidR="00D61B82" w14:paraId="53957E5F" w14:textId="77777777" w:rsidTr="002C0B9A">
        <w:trPr>
          <w:trHeight w:val="403"/>
        </w:trPr>
        <w:tc>
          <w:tcPr>
            <w:tcW w:w="9350" w:type="dxa"/>
            <w:tcBorders>
              <w:top w:val="nil"/>
              <w:left w:val="nil"/>
              <w:bottom w:val="nil"/>
              <w:right w:val="nil"/>
            </w:tcBorders>
            <w:shd w:val="clear" w:color="auto" w:fill="B1D9ED"/>
            <w:vAlign w:val="center"/>
          </w:tcPr>
          <w:p w14:paraId="6312640F" w14:textId="044693DD" w:rsidR="00D61B82" w:rsidRDefault="00D61B82" w:rsidP="002C0B9A">
            <w:pPr>
              <w:pStyle w:val="Heading2"/>
              <w:rPr>
                <w:b/>
              </w:rPr>
            </w:pPr>
            <w:r w:rsidRPr="00D61B82">
              <w:rPr>
                <w:b/>
                <w:sz w:val="28"/>
                <w:szCs w:val="32"/>
              </w:rPr>
              <w:t>Population by Age</w:t>
            </w:r>
          </w:p>
        </w:tc>
      </w:tr>
    </w:tbl>
    <w:p w14:paraId="57ECB613" w14:textId="77777777" w:rsidR="0044798D" w:rsidRPr="00C52F2D" w:rsidRDefault="0044798D" w:rsidP="0044798D">
      <w:pPr>
        <w:rPr>
          <w:bCs/>
          <w:highlight w:val="yellow"/>
        </w:rPr>
      </w:pPr>
    </w:p>
    <w:p w14:paraId="2F11E965" w14:textId="55A89070" w:rsidR="0044798D" w:rsidRDefault="0044798D" w:rsidP="0044798D">
      <w:pPr>
        <w:rPr>
          <w:bCs/>
        </w:rPr>
      </w:pPr>
      <w:r w:rsidRPr="0054559E">
        <w:rPr>
          <w:bCs/>
        </w:rPr>
        <w:t xml:space="preserve">Population was grouped into major age categories for comparison for the </w:t>
      </w:r>
      <w:proofErr w:type="gramStart"/>
      <w:r w:rsidRPr="0054559E">
        <w:rPr>
          <w:bCs/>
        </w:rPr>
        <w:t>year of</w:t>
      </w:r>
      <w:proofErr w:type="gramEnd"/>
      <w:r w:rsidRPr="0054559E">
        <w:rPr>
          <w:bCs/>
        </w:rPr>
        <w:t xml:space="preserve"> 20</w:t>
      </w:r>
      <w:r w:rsidR="0054559E">
        <w:rPr>
          <w:bCs/>
        </w:rPr>
        <w:t>23</w:t>
      </w:r>
      <w:r w:rsidRPr="0054559E">
        <w:rPr>
          <w:bCs/>
        </w:rPr>
        <w:t>. The</w:t>
      </w:r>
      <w:r w:rsidRPr="00F73793">
        <w:rPr>
          <w:bCs/>
        </w:rPr>
        <w:t xml:space="preserve"> number of individuals in the age 0-19 age group is 2</w:t>
      </w:r>
      <w:r w:rsidR="0054559E">
        <w:rPr>
          <w:bCs/>
        </w:rPr>
        <w:t>4</w:t>
      </w:r>
      <w:r w:rsidRPr="00F73793">
        <w:rPr>
          <w:bCs/>
        </w:rPr>
        <w:t>% of the total population in South Dakota</w:t>
      </w:r>
      <w:r w:rsidR="00F73793" w:rsidRPr="00F73793">
        <w:rPr>
          <w:bCs/>
        </w:rPr>
        <w:t xml:space="preserve">, </w:t>
      </w:r>
      <w:r w:rsidR="0054559E">
        <w:rPr>
          <w:bCs/>
        </w:rPr>
        <w:t>and 23% in Minnesota and Iowa.</w:t>
      </w:r>
      <w:r>
        <w:rPr>
          <w:bCs/>
        </w:rPr>
        <w:t xml:space="preserve"> </w:t>
      </w:r>
      <w:r w:rsidRPr="00AC0952">
        <w:rPr>
          <w:bCs/>
        </w:rPr>
        <w:t xml:space="preserve"> </w:t>
      </w:r>
    </w:p>
    <w:p w14:paraId="5D339025" w14:textId="77777777" w:rsidR="0044798D" w:rsidRPr="00A476E7" w:rsidRDefault="0044798D" w:rsidP="0044798D">
      <w:pPr>
        <w:rPr>
          <w:bCs/>
        </w:rPr>
      </w:pPr>
    </w:p>
    <w:p w14:paraId="5E47D205" w14:textId="662FC992" w:rsidR="0044798D" w:rsidRPr="00A476E7" w:rsidRDefault="0054559E" w:rsidP="0044798D">
      <w:r>
        <w:rPr>
          <w:noProof/>
        </w:rPr>
        <w:drawing>
          <wp:inline distT="0" distB="0" distL="0" distR="0" wp14:anchorId="5A564752" wp14:editId="777E4519">
            <wp:extent cx="5825490" cy="2909455"/>
            <wp:effectExtent l="0" t="0" r="3810" b="5715"/>
            <wp:docPr id="1778058887" name="Chart 1">
              <a:extLst xmlns:a="http://schemas.openxmlformats.org/drawingml/2006/main">
                <a:ext uri="{FF2B5EF4-FFF2-40B4-BE49-F238E27FC236}">
                  <a16:creationId xmlns:a16="http://schemas.microsoft.com/office/drawing/2014/main" id="{FB97C375-AD9E-5709-6F3E-BA4C7DB40E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9F62AB1" w14:textId="59599DB8" w:rsidR="0044798D" w:rsidRPr="004B793B" w:rsidRDefault="0044798D" w:rsidP="00B87602">
      <w:pPr>
        <w:rPr>
          <w:sz w:val="22"/>
          <w:szCs w:val="20"/>
        </w:rPr>
      </w:pPr>
      <w:r w:rsidRPr="004B793B">
        <w:rPr>
          <w:sz w:val="22"/>
          <w:szCs w:val="20"/>
        </w:rPr>
        <w:t>Source</w:t>
      </w:r>
      <w:r w:rsidR="00B87602" w:rsidRPr="004B793B">
        <w:rPr>
          <w:sz w:val="22"/>
          <w:szCs w:val="20"/>
        </w:rPr>
        <w:t xml:space="preserve">: </w:t>
      </w:r>
      <w:bookmarkStart w:id="8" w:name="_Hlk104235963"/>
      <w:r w:rsidR="00B87602" w:rsidRPr="004B793B">
        <w:rPr>
          <w:sz w:val="22"/>
          <w:szCs w:val="20"/>
        </w:rPr>
        <w:t>United States Census Bureau</w:t>
      </w:r>
      <w:bookmarkEnd w:id="8"/>
    </w:p>
    <w:p w14:paraId="0D2598F8" w14:textId="37D0A674" w:rsidR="00F71760" w:rsidRDefault="00F71760">
      <w:pPr>
        <w:rPr>
          <w:rFonts w:ascii="MartinGotURWTMed" w:hAnsi="MartinGotURWTMed"/>
          <w:szCs w:val="24"/>
          <w:highlight w:val="yellow"/>
        </w:rPr>
      </w:pPr>
      <w:bookmarkStart w:id="9" w:name="_Toc351471224"/>
    </w:p>
    <w:p w14:paraId="5A8E919F" w14:textId="77777777" w:rsidR="004B793B" w:rsidRPr="00CE4FEB" w:rsidRDefault="004B793B">
      <w:pPr>
        <w:rPr>
          <w:rFonts w:ascii="MartinGotURWTMed" w:hAnsi="MartinGotURWTMed"/>
          <w:szCs w:val="24"/>
          <w:highlight w:val="yellow"/>
        </w:rPr>
      </w:pPr>
    </w:p>
    <w:tbl>
      <w:tblPr>
        <w:tblStyle w:val="TableGrid"/>
        <w:tblW w:w="0" w:type="auto"/>
        <w:tblLook w:val="04A0" w:firstRow="1" w:lastRow="0" w:firstColumn="1" w:lastColumn="0" w:noHBand="0" w:noVBand="1"/>
      </w:tblPr>
      <w:tblGrid>
        <w:gridCol w:w="9350"/>
      </w:tblGrid>
      <w:tr w:rsidR="002C0B9A" w14:paraId="6C255719" w14:textId="77777777" w:rsidTr="002C0B9A">
        <w:trPr>
          <w:trHeight w:val="403"/>
        </w:trPr>
        <w:tc>
          <w:tcPr>
            <w:tcW w:w="9350" w:type="dxa"/>
            <w:tcBorders>
              <w:top w:val="nil"/>
              <w:left w:val="nil"/>
              <w:bottom w:val="nil"/>
              <w:right w:val="nil"/>
            </w:tcBorders>
            <w:shd w:val="clear" w:color="auto" w:fill="B1D9ED"/>
            <w:vAlign w:val="center"/>
          </w:tcPr>
          <w:bookmarkEnd w:id="9"/>
          <w:p w14:paraId="4FA79C55" w14:textId="10769F1F" w:rsidR="002C0B9A" w:rsidRDefault="002C0B9A" w:rsidP="002C0B9A">
            <w:pPr>
              <w:rPr>
                <w:rFonts w:ascii="MartinGotURWTMed" w:hAnsi="MartinGotURWTMed"/>
                <w:b/>
              </w:rPr>
            </w:pPr>
            <w:r w:rsidRPr="002C0B9A">
              <w:rPr>
                <w:rFonts w:ascii="MartinGotURWTMed" w:hAnsi="MartinGotURWTMed"/>
                <w:b/>
                <w:sz w:val="28"/>
                <w:szCs w:val="28"/>
              </w:rPr>
              <w:t>Poverty Rate</w:t>
            </w:r>
          </w:p>
        </w:tc>
      </w:tr>
    </w:tbl>
    <w:p w14:paraId="0D5BDF31" w14:textId="77777777" w:rsidR="002C0B9A" w:rsidRDefault="002C0B9A" w:rsidP="00510C43">
      <w:pPr>
        <w:rPr>
          <w:rFonts w:ascii="MartinGotURWTMed" w:hAnsi="MartinGotURWTMed"/>
          <w:b/>
        </w:rPr>
      </w:pPr>
    </w:p>
    <w:p w14:paraId="5E4AA092" w14:textId="200BC850" w:rsidR="00510C43" w:rsidRDefault="00510C43" w:rsidP="00510C43">
      <w:r w:rsidRPr="00304FF9">
        <w:t>The poverty rate in South Dakota</w:t>
      </w:r>
      <w:r w:rsidR="00A0771A">
        <w:t>, Minnesota, and Iowa are all slightly lower than the poverty rate in the United States</w:t>
      </w:r>
      <w:r w:rsidR="009D3AE6" w:rsidRPr="00304FF9">
        <w:t>.</w:t>
      </w:r>
    </w:p>
    <w:p w14:paraId="1EF49D5A" w14:textId="68CBB2A3" w:rsidR="00671AB7" w:rsidRPr="00671AB7" w:rsidRDefault="00671AB7" w:rsidP="00510C43">
      <w:pPr>
        <w:rPr>
          <w:b/>
        </w:rPr>
      </w:pPr>
    </w:p>
    <w:tbl>
      <w:tblPr>
        <w:tblW w:w="4560" w:type="dxa"/>
        <w:tblLook w:val="04A0" w:firstRow="1" w:lastRow="0" w:firstColumn="1" w:lastColumn="0" w:noHBand="0" w:noVBand="1"/>
      </w:tblPr>
      <w:tblGrid>
        <w:gridCol w:w="2080"/>
        <w:gridCol w:w="1240"/>
        <w:gridCol w:w="1240"/>
      </w:tblGrid>
      <w:tr w:rsidR="00786D48" w:rsidRPr="00623A1D" w14:paraId="7CB68206" w14:textId="3C991C60" w:rsidTr="004A3CA5">
        <w:trPr>
          <w:trHeight w:val="375"/>
        </w:trPr>
        <w:tc>
          <w:tcPr>
            <w:tcW w:w="2080"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hideMark/>
          </w:tcPr>
          <w:p w14:paraId="4CEDD486" w14:textId="77777777" w:rsidR="00786D48" w:rsidRPr="00CB48DF" w:rsidRDefault="00786D48" w:rsidP="004A3CA5">
            <w:pPr>
              <w:jc w:val="center"/>
              <w:rPr>
                <w:rFonts w:ascii="Calibri" w:hAnsi="Calibri" w:cs="Calibri"/>
                <w:b/>
                <w:bCs/>
                <w:color w:val="FFFFFF" w:themeColor="background1"/>
                <w:sz w:val="28"/>
                <w:szCs w:val="28"/>
              </w:rPr>
            </w:pPr>
            <w:r w:rsidRPr="00CB48DF">
              <w:rPr>
                <w:rFonts w:ascii="Calibri" w:hAnsi="Calibri" w:cs="Calibri"/>
                <w:b/>
                <w:bCs/>
                <w:color w:val="FFFFFF" w:themeColor="background1"/>
                <w:sz w:val="28"/>
                <w:szCs w:val="28"/>
              </w:rPr>
              <w:t>Service Area</w:t>
            </w:r>
          </w:p>
        </w:tc>
        <w:tc>
          <w:tcPr>
            <w:tcW w:w="1240" w:type="dxa"/>
            <w:tcBorders>
              <w:top w:val="single" w:sz="4" w:space="0" w:color="auto"/>
              <w:left w:val="nil"/>
              <w:bottom w:val="single" w:sz="4" w:space="0" w:color="auto"/>
              <w:right w:val="single" w:sz="4" w:space="0" w:color="auto"/>
            </w:tcBorders>
            <w:shd w:val="clear" w:color="auto" w:fill="365F91" w:themeFill="accent1" w:themeFillShade="BF"/>
            <w:noWrap/>
            <w:vAlign w:val="center"/>
            <w:hideMark/>
          </w:tcPr>
          <w:p w14:paraId="03B9747D" w14:textId="77777777" w:rsidR="00786D48" w:rsidRPr="00CB48DF" w:rsidRDefault="00786D48" w:rsidP="004A3CA5">
            <w:pPr>
              <w:jc w:val="center"/>
              <w:rPr>
                <w:rFonts w:ascii="Calibri" w:hAnsi="Calibri" w:cs="Calibri"/>
                <w:b/>
                <w:bCs/>
                <w:color w:val="FFFFFF" w:themeColor="background1"/>
                <w:sz w:val="28"/>
                <w:szCs w:val="28"/>
              </w:rPr>
            </w:pPr>
            <w:r w:rsidRPr="00CB48DF">
              <w:rPr>
                <w:rFonts w:ascii="Calibri" w:hAnsi="Calibri" w:cs="Calibri"/>
                <w:b/>
                <w:bCs/>
                <w:color w:val="FFFFFF" w:themeColor="background1"/>
                <w:sz w:val="28"/>
                <w:szCs w:val="28"/>
              </w:rPr>
              <w:t>2020</w:t>
            </w:r>
          </w:p>
        </w:tc>
        <w:tc>
          <w:tcPr>
            <w:tcW w:w="1240" w:type="dxa"/>
            <w:tcBorders>
              <w:top w:val="single" w:sz="4" w:space="0" w:color="auto"/>
              <w:left w:val="nil"/>
              <w:bottom w:val="single" w:sz="4" w:space="0" w:color="auto"/>
              <w:right w:val="single" w:sz="4" w:space="0" w:color="auto"/>
            </w:tcBorders>
            <w:shd w:val="clear" w:color="auto" w:fill="365F91" w:themeFill="accent1" w:themeFillShade="BF"/>
            <w:vAlign w:val="center"/>
          </w:tcPr>
          <w:p w14:paraId="58E2571B" w14:textId="16B87ACB" w:rsidR="00786D48" w:rsidRPr="00CB48DF" w:rsidRDefault="00786D48" w:rsidP="004A3CA5">
            <w:pPr>
              <w:jc w:val="center"/>
              <w:rPr>
                <w:rFonts w:ascii="Calibri" w:hAnsi="Calibri" w:cs="Calibri"/>
                <w:b/>
                <w:bCs/>
                <w:color w:val="FFFFFF" w:themeColor="background1"/>
                <w:sz w:val="28"/>
                <w:szCs w:val="28"/>
              </w:rPr>
            </w:pPr>
            <w:r>
              <w:rPr>
                <w:rFonts w:ascii="Calibri" w:hAnsi="Calibri" w:cs="Calibri"/>
                <w:b/>
                <w:bCs/>
                <w:color w:val="FFFFFF" w:themeColor="background1"/>
                <w:sz w:val="28"/>
                <w:szCs w:val="28"/>
              </w:rPr>
              <w:t>2023</w:t>
            </w:r>
          </w:p>
        </w:tc>
      </w:tr>
      <w:tr w:rsidR="00786D48" w:rsidRPr="00623A1D" w14:paraId="79C2DA4D" w14:textId="7E34848A" w:rsidTr="004A3CA5">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0A71D3D" w14:textId="77777777" w:rsidR="00786D48" w:rsidRPr="00623A1D" w:rsidRDefault="00786D48" w:rsidP="00623A1D">
            <w:pPr>
              <w:rPr>
                <w:rFonts w:ascii="Calibri" w:hAnsi="Calibri" w:cs="Calibri"/>
                <w:color w:val="000000"/>
                <w:sz w:val="22"/>
              </w:rPr>
            </w:pPr>
            <w:r w:rsidRPr="00623A1D">
              <w:rPr>
                <w:rFonts w:ascii="Calibri" w:hAnsi="Calibri" w:cs="Calibri"/>
                <w:color w:val="000000"/>
                <w:sz w:val="22"/>
              </w:rPr>
              <w:t>South Dakota</w:t>
            </w:r>
          </w:p>
        </w:tc>
        <w:tc>
          <w:tcPr>
            <w:tcW w:w="1240" w:type="dxa"/>
            <w:tcBorders>
              <w:top w:val="nil"/>
              <w:left w:val="nil"/>
              <w:bottom w:val="single" w:sz="4" w:space="0" w:color="auto"/>
              <w:right w:val="single" w:sz="4" w:space="0" w:color="auto"/>
            </w:tcBorders>
            <w:shd w:val="clear" w:color="auto" w:fill="auto"/>
            <w:noWrap/>
            <w:vAlign w:val="bottom"/>
            <w:hideMark/>
          </w:tcPr>
          <w:p w14:paraId="5D8CB32E" w14:textId="77777777" w:rsidR="00786D48" w:rsidRPr="00623A1D" w:rsidRDefault="00786D48" w:rsidP="00623A1D">
            <w:pPr>
              <w:jc w:val="center"/>
              <w:rPr>
                <w:rFonts w:ascii="Calibri" w:hAnsi="Calibri" w:cs="Calibri"/>
                <w:color w:val="000000"/>
                <w:sz w:val="22"/>
              </w:rPr>
            </w:pPr>
            <w:r w:rsidRPr="00623A1D">
              <w:rPr>
                <w:rFonts w:ascii="Calibri" w:hAnsi="Calibri" w:cs="Calibri"/>
                <w:color w:val="000000"/>
                <w:sz w:val="22"/>
              </w:rPr>
              <w:t>11.60%</w:t>
            </w:r>
          </w:p>
        </w:tc>
        <w:tc>
          <w:tcPr>
            <w:tcW w:w="1240" w:type="dxa"/>
            <w:tcBorders>
              <w:top w:val="nil"/>
              <w:left w:val="nil"/>
              <w:bottom w:val="single" w:sz="4" w:space="0" w:color="auto"/>
              <w:right w:val="single" w:sz="4" w:space="0" w:color="auto"/>
            </w:tcBorders>
            <w:vAlign w:val="bottom"/>
          </w:tcPr>
          <w:p w14:paraId="3FCDAB40" w14:textId="3278E7D3" w:rsidR="00786D48" w:rsidRPr="00623A1D" w:rsidRDefault="00786D48" w:rsidP="004A3CA5">
            <w:pPr>
              <w:jc w:val="center"/>
              <w:rPr>
                <w:rFonts w:ascii="Calibri" w:hAnsi="Calibri" w:cs="Calibri"/>
                <w:color w:val="000000"/>
                <w:sz w:val="22"/>
              </w:rPr>
            </w:pPr>
            <w:r>
              <w:rPr>
                <w:rFonts w:ascii="Calibri" w:hAnsi="Calibri" w:cs="Calibri"/>
                <w:color w:val="000000"/>
                <w:sz w:val="22"/>
              </w:rPr>
              <w:t>11.8%</w:t>
            </w:r>
          </w:p>
        </w:tc>
      </w:tr>
      <w:tr w:rsidR="00786D48" w:rsidRPr="00623A1D" w14:paraId="4DBD4394" w14:textId="502F9FAC" w:rsidTr="004A3CA5">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433DC012" w14:textId="77777777" w:rsidR="00786D48" w:rsidRPr="00623A1D" w:rsidRDefault="00786D48" w:rsidP="00623A1D">
            <w:pPr>
              <w:rPr>
                <w:rFonts w:ascii="Calibri" w:hAnsi="Calibri" w:cs="Calibri"/>
                <w:color w:val="000000"/>
                <w:sz w:val="22"/>
              </w:rPr>
            </w:pPr>
            <w:r w:rsidRPr="00623A1D">
              <w:rPr>
                <w:rFonts w:ascii="Calibri" w:hAnsi="Calibri" w:cs="Calibri"/>
                <w:color w:val="000000"/>
                <w:sz w:val="22"/>
              </w:rPr>
              <w:t>Iowa</w:t>
            </w:r>
          </w:p>
        </w:tc>
        <w:tc>
          <w:tcPr>
            <w:tcW w:w="1240" w:type="dxa"/>
            <w:tcBorders>
              <w:top w:val="nil"/>
              <w:left w:val="nil"/>
              <w:bottom w:val="single" w:sz="4" w:space="0" w:color="auto"/>
              <w:right w:val="single" w:sz="4" w:space="0" w:color="auto"/>
            </w:tcBorders>
            <w:shd w:val="clear" w:color="auto" w:fill="auto"/>
            <w:noWrap/>
            <w:vAlign w:val="bottom"/>
            <w:hideMark/>
          </w:tcPr>
          <w:p w14:paraId="02B0A52C" w14:textId="77777777" w:rsidR="00786D48" w:rsidRPr="00623A1D" w:rsidRDefault="00786D48" w:rsidP="00623A1D">
            <w:pPr>
              <w:jc w:val="center"/>
              <w:rPr>
                <w:rFonts w:ascii="Calibri" w:hAnsi="Calibri" w:cs="Calibri"/>
                <w:color w:val="000000"/>
                <w:sz w:val="22"/>
              </w:rPr>
            </w:pPr>
            <w:r w:rsidRPr="00623A1D">
              <w:rPr>
                <w:rFonts w:ascii="Calibri" w:hAnsi="Calibri" w:cs="Calibri"/>
                <w:color w:val="000000"/>
                <w:sz w:val="22"/>
              </w:rPr>
              <w:t>9%</w:t>
            </w:r>
          </w:p>
        </w:tc>
        <w:tc>
          <w:tcPr>
            <w:tcW w:w="1240" w:type="dxa"/>
            <w:tcBorders>
              <w:top w:val="nil"/>
              <w:left w:val="nil"/>
              <w:bottom w:val="single" w:sz="4" w:space="0" w:color="auto"/>
              <w:right w:val="single" w:sz="4" w:space="0" w:color="auto"/>
            </w:tcBorders>
            <w:vAlign w:val="bottom"/>
          </w:tcPr>
          <w:p w14:paraId="4E0D7921" w14:textId="5EF77592" w:rsidR="00786D48" w:rsidRPr="00623A1D" w:rsidRDefault="00786D48" w:rsidP="004A3CA5">
            <w:pPr>
              <w:jc w:val="center"/>
              <w:rPr>
                <w:rFonts w:ascii="Calibri" w:hAnsi="Calibri" w:cs="Calibri"/>
                <w:color w:val="000000"/>
                <w:sz w:val="22"/>
              </w:rPr>
            </w:pPr>
            <w:r>
              <w:rPr>
                <w:rFonts w:ascii="Calibri" w:hAnsi="Calibri" w:cs="Calibri"/>
                <w:color w:val="000000"/>
                <w:sz w:val="22"/>
              </w:rPr>
              <w:t>11.3%</w:t>
            </w:r>
          </w:p>
        </w:tc>
      </w:tr>
      <w:tr w:rsidR="00786D48" w:rsidRPr="00623A1D" w14:paraId="787F1CA0" w14:textId="75ECB330" w:rsidTr="004A3CA5">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70D66041" w14:textId="77777777" w:rsidR="00786D48" w:rsidRPr="00623A1D" w:rsidRDefault="00786D48" w:rsidP="00623A1D">
            <w:pPr>
              <w:rPr>
                <w:rFonts w:ascii="Calibri" w:hAnsi="Calibri" w:cs="Calibri"/>
                <w:color w:val="000000"/>
                <w:sz w:val="22"/>
              </w:rPr>
            </w:pPr>
            <w:r w:rsidRPr="00623A1D">
              <w:rPr>
                <w:rFonts w:ascii="Calibri" w:hAnsi="Calibri" w:cs="Calibri"/>
                <w:color w:val="000000"/>
                <w:sz w:val="22"/>
              </w:rPr>
              <w:t>Minnesota</w:t>
            </w:r>
          </w:p>
        </w:tc>
        <w:tc>
          <w:tcPr>
            <w:tcW w:w="1240" w:type="dxa"/>
            <w:tcBorders>
              <w:top w:val="nil"/>
              <w:left w:val="nil"/>
              <w:bottom w:val="single" w:sz="4" w:space="0" w:color="auto"/>
              <w:right w:val="single" w:sz="4" w:space="0" w:color="auto"/>
            </w:tcBorders>
            <w:shd w:val="clear" w:color="auto" w:fill="auto"/>
            <w:noWrap/>
            <w:vAlign w:val="bottom"/>
            <w:hideMark/>
          </w:tcPr>
          <w:p w14:paraId="06E41ED2" w14:textId="77777777" w:rsidR="00786D48" w:rsidRPr="00623A1D" w:rsidRDefault="00786D48" w:rsidP="00623A1D">
            <w:pPr>
              <w:jc w:val="center"/>
              <w:rPr>
                <w:rFonts w:ascii="Calibri" w:hAnsi="Calibri" w:cs="Calibri"/>
                <w:color w:val="000000"/>
                <w:sz w:val="22"/>
              </w:rPr>
            </w:pPr>
            <w:r w:rsidRPr="00623A1D">
              <w:rPr>
                <w:rFonts w:ascii="Calibri" w:hAnsi="Calibri" w:cs="Calibri"/>
                <w:color w:val="000000"/>
                <w:sz w:val="22"/>
              </w:rPr>
              <w:t>8.40%</w:t>
            </w:r>
          </w:p>
        </w:tc>
        <w:tc>
          <w:tcPr>
            <w:tcW w:w="1240" w:type="dxa"/>
            <w:tcBorders>
              <w:top w:val="nil"/>
              <w:left w:val="nil"/>
              <w:bottom w:val="single" w:sz="4" w:space="0" w:color="auto"/>
              <w:right w:val="single" w:sz="4" w:space="0" w:color="auto"/>
            </w:tcBorders>
            <w:vAlign w:val="bottom"/>
          </w:tcPr>
          <w:p w14:paraId="14A32E3A" w14:textId="009D92B8" w:rsidR="00786D48" w:rsidRPr="00623A1D" w:rsidRDefault="00786D48" w:rsidP="004A3CA5">
            <w:pPr>
              <w:jc w:val="center"/>
              <w:rPr>
                <w:rFonts w:ascii="Calibri" w:hAnsi="Calibri" w:cs="Calibri"/>
                <w:color w:val="000000"/>
                <w:sz w:val="22"/>
              </w:rPr>
            </w:pPr>
            <w:r>
              <w:rPr>
                <w:rFonts w:ascii="Calibri" w:hAnsi="Calibri" w:cs="Calibri"/>
                <w:color w:val="000000"/>
                <w:sz w:val="22"/>
              </w:rPr>
              <w:t>9.3%</w:t>
            </w:r>
          </w:p>
        </w:tc>
      </w:tr>
      <w:tr w:rsidR="00786D48" w:rsidRPr="00623A1D" w14:paraId="051F533F" w14:textId="53312F3A" w:rsidTr="004A3CA5">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3F7A2B20" w14:textId="77777777" w:rsidR="00786D48" w:rsidRPr="00623A1D" w:rsidRDefault="00786D48" w:rsidP="00623A1D">
            <w:pPr>
              <w:rPr>
                <w:rFonts w:ascii="Calibri" w:hAnsi="Calibri" w:cs="Calibri"/>
                <w:color w:val="000000"/>
                <w:sz w:val="22"/>
              </w:rPr>
            </w:pPr>
            <w:r w:rsidRPr="00623A1D">
              <w:rPr>
                <w:rFonts w:ascii="Calibri" w:hAnsi="Calibri" w:cs="Calibri"/>
                <w:color w:val="000000"/>
                <w:sz w:val="22"/>
              </w:rPr>
              <w:t>United States</w:t>
            </w:r>
          </w:p>
        </w:tc>
        <w:tc>
          <w:tcPr>
            <w:tcW w:w="1240" w:type="dxa"/>
            <w:tcBorders>
              <w:top w:val="nil"/>
              <w:left w:val="nil"/>
              <w:bottom w:val="single" w:sz="4" w:space="0" w:color="auto"/>
              <w:right w:val="single" w:sz="4" w:space="0" w:color="auto"/>
            </w:tcBorders>
            <w:shd w:val="clear" w:color="auto" w:fill="auto"/>
            <w:noWrap/>
            <w:vAlign w:val="bottom"/>
            <w:hideMark/>
          </w:tcPr>
          <w:p w14:paraId="56E0B226" w14:textId="77777777" w:rsidR="00786D48" w:rsidRPr="00623A1D" w:rsidRDefault="00786D48" w:rsidP="00623A1D">
            <w:pPr>
              <w:jc w:val="center"/>
              <w:rPr>
                <w:rFonts w:ascii="Calibri" w:hAnsi="Calibri" w:cs="Calibri"/>
                <w:color w:val="000000"/>
                <w:sz w:val="22"/>
              </w:rPr>
            </w:pPr>
            <w:r w:rsidRPr="00623A1D">
              <w:rPr>
                <w:rFonts w:ascii="Calibri" w:hAnsi="Calibri" w:cs="Calibri"/>
                <w:color w:val="000000"/>
                <w:sz w:val="22"/>
              </w:rPr>
              <w:t>11.40%</w:t>
            </w:r>
          </w:p>
        </w:tc>
        <w:tc>
          <w:tcPr>
            <w:tcW w:w="1240" w:type="dxa"/>
            <w:tcBorders>
              <w:top w:val="nil"/>
              <w:left w:val="nil"/>
              <w:bottom w:val="single" w:sz="4" w:space="0" w:color="auto"/>
              <w:right w:val="single" w:sz="4" w:space="0" w:color="auto"/>
            </w:tcBorders>
            <w:vAlign w:val="bottom"/>
          </w:tcPr>
          <w:p w14:paraId="20ED9AD7" w14:textId="1A80054B" w:rsidR="00786D48" w:rsidRPr="00623A1D" w:rsidRDefault="00786D48" w:rsidP="004A3CA5">
            <w:pPr>
              <w:jc w:val="center"/>
              <w:rPr>
                <w:rFonts w:ascii="Calibri" w:hAnsi="Calibri" w:cs="Calibri"/>
                <w:color w:val="000000"/>
                <w:sz w:val="22"/>
              </w:rPr>
            </w:pPr>
            <w:r>
              <w:rPr>
                <w:rFonts w:ascii="Calibri" w:hAnsi="Calibri" w:cs="Calibri"/>
                <w:color w:val="000000"/>
                <w:sz w:val="22"/>
              </w:rPr>
              <w:t>12.5%</w:t>
            </w:r>
          </w:p>
        </w:tc>
      </w:tr>
    </w:tbl>
    <w:p w14:paraId="19E0A2AB" w14:textId="2D5009D1" w:rsidR="00623A1D" w:rsidRPr="00304FF9" w:rsidRDefault="00304FF9" w:rsidP="00510C43">
      <w:pPr>
        <w:rPr>
          <w:bCs/>
          <w:sz w:val="22"/>
          <w:szCs w:val="20"/>
        </w:rPr>
      </w:pPr>
      <w:r w:rsidRPr="00304FF9">
        <w:rPr>
          <w:bCs/>
          <w:sz w:val="22"/>
          <w:szCs w:val="20"/>
        </w:rPr>
        <w:t xml:space="preserve">Source: </w:t>
      </w:r>
      <w:bookmarkStart w:id="10" w:name="_Hlk104236059"/>
      <w:r w:rsidRPr="00304FF9">
        <w:rPr>
          <w:bCs/>
          <w:sz w:val="22"/>
          <w:szCs w:val="20"/>
        </w:rPr>
        <w:t>Uni</w:t>
      </w:r>
      <w:r w:rsidR="007817DC">
        <w:rPr>
          <w:bCs/>
          <w:sz w:val="22"/>
          <w:szCs w:val="20"/>
        </w:rPr>
        <w:t>t</w:t>
      </w:r>
      <w:r w:rsidRPr="00304FF9">
        <w:rPr>
          <w:bCs/>
          <w:sz w:val="22"/>
          <w:szCs w:val="20"/>
        </w:rPr>
        <w:t>ed States Census Bureau</w:t>
      </w:r>
      <w:bookmarkEnd w:id="10"/>
    </w:p>
    <w:p w14:paraId="0D730EB3" w14:textId="000B5545" w:rsidR="006A1962" w:rsidRPr="00CF6F96" w:rsidRDefault="006A1962" w:rsidP="004028F5">
      <w:pPr>
        <w:pStyle w:val="Heading1"/>
        <w:rPr>
          <w:b/>
        </w:rPr>
      </w:pPr>
    </w:p>
    <w:p w14:paraId="5D07CB2D" w14:textId="77777777" w:rsidR="004B793B" w:rsidRDefault="004B793B">
      <w:bookmarkStart w:id="11" w:name="_Toc351471226"/>
      <w:r>
        <w:rPr>
          <w:bCs/>
        </w:rPr>
        <w:br w:type="page"/>
      </w:r>
    </w:p>
    <w:tbl>
      <w:tblPr>
        <w:tblStyle w:val="TableGrid"/>
        <w:tblW w:w="0" w:type="auto"/>
        <w:shd w:val="clear" w:color="auto" w:fill="8EC9E6"/>
        <w:tblLook w:val="04A0" w:firstRow="1" w:lastRow="0" w:firstColumn="1" w:lastColumn="0" w:noHBand="0" w:noVBand="1"/>
      </w:tblPr>
      <w:tblGrid>
        <w:gridCol w:w="9330"/>
      </w:tblGrid>
      <w:tr w:rsidR="006A1962" w14:paraId="209936CA" w14:textId="77777777" w:rsidTr="00F157E4">
        <w:trPr>
          <w:trHeight w:val="562"/>
        </w:trPr>
        <w:tc>
          <w:tcPr>
            <w:tcW w:w="9330" w:type="dxa"/>
            <w:tcBorders>
              <w:top w:val="nil"/>
              <w:left w:val="single" w:sz="24" w:space="0" w:color="365F91"/>
              <w:bottom w:val="single" w:sz="24" w:space="0" w:color="365F91"/>
              <w:right w:val="nil"/>
            </w:tcBorders>
            <w:shd w:val="clear" w:color="auto" w:fill="auto"/>
            <w:vAlign w:val="center"/>
          </w:tcPr>
          <w:p w14:paraId="497ECD5D" w14:textId="244DDED3" w:rsidR="006A1962" w:rsidRPr="00C42E72" w:rsidRDefault="00D9721D" w:rsidP="006A1962">
            <w:pPr>
              <w:pStyle w:val="Heading1"/>
              <w:rPr>
                <w:b/>
                <w:sz w:val="36"/>
                <w:szCs w:val="36"/>
              </w:rPr>
            </w:pPr>
            <w:r>
              <w:rPr>
                <w:b/>
                <w:sz w:val="36"/>
                <w:szCs w:val="36"/>
              </w:rPr>
              <w:lastRenderedPageBreak/>
              <w:t xml:space="preserve">Additional </w:t>
            </w:r>
            <w:r w:rsidR="006A1962" w:rsidRPr="00C42E72">
              <w:rPr>
                <w:b/>
                <w:sz w:val="36"/>
                <w:szCs w:val="36"/>
              </w:rPr>
              <w:t>Secondary Data Results</w:t>
            </w:r>
            <w:bookmarkEnd w:id="11"/>
          </w:p>
        </w:tc>
      </w:tr>
    </w:tbl>
    <w:p w14:paraId="35D82672" w14:textId="25BF7AC5" w:rsidR="004028F5" w:rsidRDefault="004028F5" w:rsidP="000317C4"/>
    <w:p w14:paraId="3DD5B0F5" w14:textId="77777777" w:rsidR="00150A98" w:rsidRPr="00A476E7" w:rsidRDefault="00150A98" w:rsidP="000317C4"/>
    <w:tbl>
      <w:tblPr>
        <w:tblStyle w:val="TableGrid"/>
        <w:tblW w:w="0" w:type="auto"/>
        <w:tblLook w:val="04A0" w:firstRow="1" w:lastRow="0" w:firstColumn="1" w:lastColumn="0" w:noHBand="0" w:noVBand="1"/>
      </w:tblPr>
      <w:tblGrid>
        <w:gridCol w:w="9350"/>
      </w:tblGrid>
      <w:tr w:rsidR="002C0B9A" w14:paraId="3B4A0CFB" w14:textId="77777777" w:rsidTr="002C0B9A">
        <w:trPr>
          <w:trHeight w:val="403"/>
        </w:trPr>
        <w:tc>
          <w:tcPr>
            <w:tcW w:w="9350" w:type="dxa"/>
            <w:tcBorders>
              <w:top w:val="nil"/>
              <w:left w:val="nil"/>
              <w:bottom w:val="nil"/>
              <w:right w:val="nil"/>
            </w:tcBorders>
            <w:shd w:val="clear" w:color="auto" w:fill="B1D9ED"/>
            <w:vAlign w:val="center"/>
          </w:tcPr>
          <w:p w14:paraId="609E7DB9" w14:textId="3042E3E8" w:rsidR="002C0B9A" w:rsidRDefault="002C0B9A" w:rsidP="002C0B9A">
            <w:pPr>
              <w:pStyle w:val="Heading2"/>
              <w:rPr>
                <w:b/>
              </w:rPr>
            </w:pPr>
            <w:bookmarkStart w:id="12" w:name="_Toc351471227"/>
            <w:r w:rsidRPr="002C0B9A">
              <w:rPr>
                <w:b/>
                <w:sz w:val="28"/>
                <w:szCs w:val="32"/>
              </w:rPr>
              <w:t>Live Births (per 1000 population)</w:t>
            </w:r>
          </w:p>
        </w:tc>
      </w:tr>
    </w:tbl>
    <w:p w14:paraId="6C6C1D7A" w14:textId="77777777" w:rsidR="002C0B9A" w:rsidRDefault="002C0B9A" w:rsidP="00510C43">
      <w:pPr>
        <w:pStyle w:val="Heading2"/>
        <w:rPr>
          <w:b/>
        </w:rPr>
      </w:pPr>
    </w:p>
    <w:p w14:paraId="1806BCE3" w14:textId="727CC283" w:rsidR="00510C43" w:rsidRPr="00510C43" w:rsidRDefault="00510C43" w:rsidP="00510C43">
      <w:pPr>
        <w:pStyle w:val="Heading2"/>
        <w:rPr>
          <w:rFonts w:ascii="MartinGotURWTLig" w:hAnsi="MartinGotURWTLig"/>
        </w:rPr>
      </w:pPr>
      <w:r w:rsidRPr="000571A9">
        <w:rPr>
          <w:rFonts w:ascii="MartinGotURWTLig" w:hAnsi="MartinGotURWTLig"/>
        </w:rPr>
        <w:t xml:space="preserve">Live </w:t>
      </w:r>
      <w:r w:rsidR="00472E6D">
        <w:rPr>
          <w:rFonts w:ascii="MartinGotURWTLig" w:hAnsi="MartinGotURWTLig"/>
        </w:rPr>
        <w:t>fertility</w:t>
      </w:r>
      <w:r w:rsidRPr="000571A9">
        <w:rPr>
          <w:rFonts w:ascii="MartinGotURWTLig" w:hAnsi="MartinGotURWTLig"/>
        </w:rPr>
        <w:t xml:space="preserve"> rates were reviewed for the United States and the three states in </w:t>
      </w:r>
      <w:proofErr w:type="spellStart"/>
      <w:r w:rsidRPr="000571A9">
        <w:rPr>
          <w:rFonts w:ascii="MartinGotURWTLig" w:hAnsi="MartinGotURWTLig"/>
        </w:rPr>
        <w:t>LifeScape’s</w:t>
      </w:r>
      <w:proofErr w:type="spellEnd"/>
      <w:r w:rsidRPr="000571A9">
        <w:rPr>
          <w:rFonts w:ascii="MartinGotURWTLig" w:hAnsi="MartinGotURWTLig"/>
        </w:rPr>
        <w:t xml:space="preserve"> service area. The trend i</w:t>
      </w:r>
      <w:r w:rsidR="00977E55">
        <w:rPr>
          <w:rFonts w:ascii="MartinGotURWTLig" w:hAnsi="MartinGotURWTLig"/>
        </w:rPr>
        <w:t>n all</w:t>
      </w:r>
      <w:r w:rsidRPr="000571A9">
        <w:rPr>
          <w:rFonts w:ascii="MartinGotURWTLig" w:hAnsi="MartinGotURWTLig"/>
        </w:rPr>
        <w:t xml:space="preserve"> three </w:t>
      </w:r>
      <w:r w:rsidR="00B53003" w:rsidRPr="000571A9">
        <w:rPr>
          <w:rFonts w:ascii="MartinGotURWTLig" w:hAnsi="MartinGotURWTLig"/>
        </w:rPr>
        <w:t xml:space="preserve">states </w:t>
      </w:r>
      <w:r w:rsidR="00977E55">
        <w:rPr>
          <w:rFonts w:ascii="MartinGotURWTLig" w:hAnsi="MartinGotURWTLig"/>
        </w:rPr>
        <w:t xml:space="preserve">as well as the United States </w:t>
      </w:r>
      <w:r w:rsidR="00B53003" w:rsidRPr="000571A9">
        <w:rPr>
          <w:rFonts w:ascii="MartinGotURWTLig" w:hAnsi="MartinGotURWTLig"/>
        </w:rPr>
        <w:t xml:space="preserve">from </w:t>
      </w:r>
      <w:r w:rsidRPr="000571A9">
        <w:rPr>
          <w:rFonts w:ascii="MartinGotURWTLig" w:hAnsi="MartinGotURWTLig"/>
        </w:rPr>
        <w:t>20</w:t>
      </w:r>
      <w:r w:rsidR="00977E55">
        <w:rPr>
          <w:rFonts w:ascii="MartinGotURWTLig" w:hAnsi="MartinGotURWTLig"/>
        </w:rPr>
        <w:t>20</w:t>
      </w:r>
      <w:r w:rsidRPr="000571A9">
        <w:rPr>
          <w:rFonts w:ascii="MartinGotURWTLig" w:hAnsi="MartinGotURWTLig"/>
        </w:rPr>
        <w:t xml:space="preserve"> </w:t>
      </w:r>
      <w:r w:rsidR="00472E6D">
        <w:rPr>
          <w:rFonts w:ascii="MartinGotURWTLig" w:hAnsi="MartinGotURWTLig"/>
        </w:rPr>
        <w:t xml:space="preserve">to 2023 </w:t>
      </w:r>
      <w:r w:rsidR="00977E55">
        <w:rPr>
          <w:rFonts w:ascii="MartinGotURWTLig" w:hAnsi="MartinGotURWTLig"/>
        </w:rPr>
        <w:t xml:space="preserve">was a decrease in </w:t>
      </w:r>
      <w:r w:rsidR="00BE5903">
        <w:rPr>
          <w:rFonts w:ascii="MartinGotURWTLig" w:hAnsi="MartinGotURWTLig"/>
        </w:rPr>
        <w:t>fertility</w:t>
      </w:r>
      <w:r w:rsidR="00977E55">
        <w:rPr>
          <w:rFonts w:ascii="MartinGotURWTLig" w:hAnsi="MartinGotURWTLig"/>
        </w:rPr>
        <w:t xml:space="preserve"> rate, with the largest </w:t>
      </w:r>
      <w:r w:rsidR="00BE5903">
        <w:rPr>
          <w:rFonts w:ascii="MartinGotURWTLig" w:hAnsi="MartinGotURWTLig"/>
        </w:rPr>
        <w:t>decline occurring in Minnesota</w:t>
      </w:r>
      <w:r w:rsidR="00977E55">
        <w:rPr>
          <w:rFonts w:ascii="MartinGotURWTLig" w:hAnsi="MartinGotURWTLig"/>
        </w:rPr>
        <w:t>.</w:t>
      </w:r>
      <w:r w:rsidR="00BE5903">
        <w:rPr>
          <w:rFonts w:ascii="MartinGotURWTLig" w:hAnsi="MartinGotURWTLig"/>
        </w:rPr>
        <w:t xml:space="preserve"> South Dakota’s fertility rate remains substantially higher than Minnesota, Iowa, and the United States.</w:t>
      </w:r>
      <w:r w:rsidR="00977E55">
        <w:rPr>
          <w:rFonts w:ascii="MartinGotURWTLig" w:hAnsi="MartinGotURWTLig"/>
        </w:rPr>
        <w:t xml:space="preserve"> </w:t>
      </w:r>
    </w:p>
    <w:p w14:paraId="06A50C7E" w14:textId="0F33B2BF" w:rsidR="002E0A4E" w:rsidRDefault="002E0A4E" w:rsidP="002E0A4E"/>
    <w:tbl>
      <w:tblPr>
        <w:tblW w:w="7429" w:type="dxa"/>
        <w:tblLook w:val="04A0" w:firstRow="1" w:lastRow="0" w:firstColumn="1" w:lastColumn="0" w:noHBand="0" w:noVBand="1"/>
      </w:tblPr>
      <w:tblGrid>
        <w:gridCol w:w="2245"/>
        <w:gridCol w:w="1296"/>
        <w:gridCol w:w="1296"/>
        <w:gridCol w:w="1296"/>
        <w:gridCol w:w="1296"/>
      </w:tblGrid>
      <w:tr w:rsidR="00BE5903" w:rsidRPr="00977E55" w14:paraId="6B6671CC" w14:textId="590EBAF0" w:rsidTr="00D9721D">
        <w:trPr>
          <w:trHeight w:val="438"/>
        </w:trPr>
        <w:tc>
          <w:tcPr>
            <w:tcW w:w="2245"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hideMark/>
          </w:tcPr>
          <w:p w14:paraId="0F689CA2" w14:textId="77777777" w:rsidR="00BE5903" w:rsidRPr="00CB48DF" w:rsidRDefault="00BE5903" w:rsidP="00D9721D">
            <w:pPr>
              <w:jc w:val="center"/>
              <w:rPr>
                <w:rFonts w:ascii="Calibri" w:hAnsi="Calibri" w:cs="Calibri"/>
                <w:b/>
                <w:bCs/>
                <w:color w:val="FFFFFF" w:themeColor="background1"/>
                <w:sz w:val="28"/>
                <w:szCs w:val="28"/>
              </w:rPr>
            </w:pPr>
            <w:r w:rsidRPr="00CB48DF">
              <w:rPr>
                <w:rFonts w:ascii="Calibri" w:hAnsi="Calibri" w:cs="Calibri"/>
                <w:b/>
                <w:bCs/>
                <w:color w:val="FFFFFF" w:themeColor="background1"/>
                <w:sz w:val="28"/>
                <w:szCs w:val="28"/>
              </w:rPr>
              <w:t>Service Area</w:t>
            </w:r>
          </w:p>
        </w:tc>
        <w:tc>
          <w:tcPr>
            <w:tcW w:w="1296" w:type="dxa"/>
            <w:tcBorders>
              <w:top w:val="nil"/>
              <w:left w:val="nil"/>
              <w:bottom w:val="nil"/>
              <w:right w:val="single" w:sz="4" w:space="0" w:color="auto"/>
            </w:tcBorders>
            <w:shd w:val="clear" w:color="auto" w:fill="365F91" w:themeFill="accent1" w:themeFillShade="BF"/>
            <w:noWrap/>
            <w:vAlign w:val="center"/>
            <w:hideMark/>
          </w:tcPr>
          <w:p w14:paraId="41AB8051" w14:textId="77777777" w:rsidR="00BE5903" w:rsidRPr="00CB48DF" w:rsidRDefault="00BE5903" w:rsidP="00D9721D">
            <w:pPr>
              <w:jc w:val="center"/>
              <w:rPr>
                <w:rFonts w:ascii="Calibri" w:hAnsi="Calibri" w:cs="Calibri"/>
                <w:b/>
                <w:bCs/>
                <w:color w:val="FFFFFF" w:themeColor="background1"/>
                <w:sz w:val="28"/>
                <w:szCs w:val="28"/>
              </w:rPr>
            </w:pPr>
            <w:r w:rsidRPr="00CB48DF">
              <w:rPr>
                <w:rFonts w:ascii="Calibri" w:hAnsi="Calibri" w:cs="Calibri"/>
                <w:b/>
                <w:bCs/>
                <w:color w:val="FFFFFF" w:themeColor="background1"/>
                <w:sz w:val="28"/>
                <w:szCs w:val="28"/>
              </w:rPr>
              <w:t>2020</w:t>
            </w:r>
          </w:p>
        </w:tc>
        <w:tc>
          <w:tcPr>
            <w:tcW w:w="1296" w:type="dxa"/>
            <w:tcBorders>
              <w:top w:val="nil"/>
              <w:left w:val="nil"/>
              <w:bottom w:val="nil"/>
              <w:right w:val="single" w:sz="4" w:space="0" w:color="auto"/>
            </w:tcBorders>
            <w:shd w:val="clear" w:color="auto" w:fill="365F91" w:themeFill="accent1" w:themeFillShade="BF"/>
            <w:vAlign w:val="center"/>
          </w:tcPr>
          <w:p w14:paraId="6D5E89D3" w14:textId="72F29C54" w:rsidR="00BE5903" w:rsidRPr="00CB48DF" w:rsidRDefault="00BE5903" w:rsidP="00D9721D">
            <w:pPr>
              <w:jc w:val="center"/>
              <w:rPr>
                <w:rFonts w:ascii="Calibri" w:hAnsi="Calibri" w:cs="Calibri"/>
                <w:b/>
                <w:bCs/>
                <w:color w:val="FFFFFF" w:themeColor="background1"/>
                <w:sz w:val="28"/>
                <w:szCs w:val="28"/>
              </w:rPr>
            </w:pPr>
            <w:r>
              <w:rPr>
                <w:rFonts w:ascii="Calibri" w:hAnsi="Calibri" w:cs="Calibri"/>
                <w:b/>
                <w:bCs/>
                <w:color w:val="FFFFFF" w:themeColor="background1"/>
                <w:sz w:val="28"/>
                <w:szCs w:val="28"/>
              </w:rPr>
              <w:t>2021</w:t>
            </w:r>
          </w:p>
        </w:tc>
        <w:tc>
          <w:tcPr>
            <w:tcW w:w="1296" w:type="dxa"/>
            <w:tcBorders>
              <w:top w:val="nil"/>
              <w:left w:val="nil"/>
              <w:bottom w:val="nil"/>
              <w:right w:val="single" w:sz="4" w:space="0" w:color="auto"/>
            </w:tcBorders>
            <w:shd w:val="clear" w:color="auto" w:fill="365F91" w:themeFill="accent1" w:themeFillShade="BF"/>
            <w:vAlign w:val="center"/>
          </w:tcPr>
          <w:p w14:paraId="35003974" w14:textId="56954B3A" w:rsidR="00BE5903" w:rsidRPr="00CB48DF" w:rsidRDefault="00BE5903" w:rsidP="00D9721D">
            <w:pPr>
              <w:jc w:val="center"/>
              <w:rPr>
                <w:rFonts w:ascii="Calibri" w:hAnsi="Calibri" w:cs="Calibri"/>
                <w:b/>
                <w:bCs/>
                <w:color w:val="FFFFFF" w:themeColor="background1"/>
                <w:sz w:val="28"/>
                <w:szCs w:val="28"/>
              </w:rPr>
            </w:pPr>
            <w:r>
              <w:rPr>
                <w:rFonts w:ascii="Calibri" w:hAnsi="Calibri" w:cs="Calibri"/>
                <w:b/>
                <w:bCs/>
                <w:color w:val="FFFFFF" w:themeColor="background1"/>
                <w:sz w:val="28"/>
                <w:szCs w:val="28"/>
              </w:rPr>
              <w:t>2022</w:t>
            </w:r>
          </w:p>
        </w:tc>
        <w:tc>
          <w:tcPr>
            <w:tcW w:w="1296" w:type="dxa"/>
            <w:tcBorders>
              <w:top w:val="nil"/>
              <w:left w:val="nil"/>
              <w:bottom w:val="nil"/>
              <w:right w:val="single" w:sz="4" w:space="0" w:color="auto"/>
            </w:tcBorders>
            <w:shd w:val="clear" w:color="auto" w:fill="365F91" w:themeFill="accent1" w:themeFillShade="BF"/>
            <w:vAlign w:val="center"/>
          </w:tcPr>
          <w:p w14:paraId="25266F3E" w14:textId="3F45158A" w:rsidR="00BE5903" w:rsidRPr="00CB48DF" w:rsidRDefault="00BE5903" w:rsidP="00D9721D">
            <w:pPr>
              <w:jc w:val="center"/>
              <w:rPr>
                <w:rFonts w:ascii="Calibri" w:hAnsi="Calibri" w:cs="Calibri"/>
                <w:b/>
                <w:bCs/>
                <w:color w:val="FFFFFF" w:themeColor="background1"/>
                <w:sz w:val="28"/>
                <w:szCs w:val="28"/>
              </w:rPr>
            </w:pPr>
            <w:r>
              <w:rPr>
                <w:rFonts w:ascii="Calibri" w:hAnsi="Calibri" w:cs="Calibri"/>
                <w:b/>
                <w:bCs/>
                <w:color w:val="FFFFFF" w:themeColor="background1"/>
                <w:sz w:val="28"/>
                <w:szCs w:val="28"/>
              </w:rPr>
              <w:t>2023</w:t>
            </w:r>
          </w:p>
        </w:tc>
      </w:tr>
      <w:tr w:rsidR="00BE5903" w:rsidRPr="00977E55" w14:paraId="2A4EC38C" w14:textId="4E866022" w:rsidTr="00BE5903">
        <w:trPr>
          <w:trHeight w:val="288"/>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54289F29" w14:textId="77777777" w:rsidR="00BE5903" w:rsidRPr="00977E55" w:rsidRDefault="00BE5903" w:rsidP="00977E55">
            <w:pPr>
              <w:rPr>
                <w:rFonts w:ascii="Calibri" w:hAnsi="Calibri" w:cs="Calibri"/>
                <w:color w:val="000000"/>
                <w:szCs w:val="24"/>
              </w:rPr>
            </w:pPr>
            <w:r w:rsidRPr="00977E55">
              <w:rPr>
                <w:rFonts w:ascii="Calibri" w:hAnsi="Calibri" w:cs="Calibri"/>
                <w:color w:val="000000"/>
                <w:szCs w:val="24"/>
              </w:rPr>
              <w:t>South Dakota</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2A2D637F" w14:textId="10C8CF03" w:rsidR="00BE5903" w:rsidRPr="00977E55" w:rsidRDefault="00BE5903" w:rsidP="00BE5903">
            <w:pPr>
              <w:jc w:val="center"/>
              <w:rPr>
                <w:rFonts w:ascii="Calibri" w:hAnsi="Calibri" w:cs="Calibri"/>
                <w:color w:val="000000"/>
                <w:sz w:val="22"/>
              </w:rPr>
            </w:pPr>
            <w:r w:rsidRPr="00977E55">
              <w:rPr>
                <w:rFonts w:ascii="Calibri" w:hAnsi="Calibri" w:cs="Calibri"/>
                <w:color w:val="000000"/>
                <w:sz w:val="22"/>
              </w:rPr>
              <w:t>66.7%</w:t>
            </w:r>
          </w:p>
        </w:tc>
        <w:tc>
          <w:tcPr>
            <w:tcW w:w="1296" w:type="dxa"/>
            <w:tcBorders>
              <w:top w:val="single" w:sz="4" w:space="0" w:color="auto"/>
              <w:left w:val="nil"/>
              <w:bottom w:val="single" w:sz="4" w:space="0" w:color="auto"/>
              <w:right w:val="single" w:sz="4" w:space="0" w:color="auto"/>
            </w:tcBorders>
            <w:vAlign w:val="bottom"/>
          </w:tcPr>
          <w:p w14:paraId="776A0604" w14:textId="36493987" w:rsidR="00BE5903" w:rsidRPr="00977E55" w:rsidRDefault="00BE5903" w:rsidP="00BE5903">
            <w:pPr>
              <w:jc w:val="center"/>
              <w:rPr>
                <w:rFonts w:ascii="Calibri" w:hAnsi="Calibri" w:cs="Calibri"/>
                <w:color w:val="000000"/>
                <w:sz w:val="22"/>
              </w:rPr>
            </w:pPr>
            <w:r>
              <w:rPr>
                <w:rFonts w:ascii="Calibri" w:hAnsi="Calibri" w:cs="Calibri"/>
                <w:color w:val="000000"/>
                <w:sz w:val="22"/>
              </w:rPr>
              <w:t>68.6%</w:t>
            </w:r>
          </w:p>
        </w:tc>
        <w:tc>
          <w:tcPr>
            <w:tcW w:w="1296" w:type="dxa"/>
            <w:tcBorders>
              <w:top w:val="single" w:sz="4" w:space="0" w:color="auto"/>
              <w:left w:val="nil"/>
              <w:bottom w:val="single" w:sz="4" w:space="0" w:color="auto"/>
              <w:right w:val="single" w:sz="4" w:space="0" w:color="auto"/>
            </w:tcBorders>
            <w:vAlign w:val="bottom"/>
          </w:tcPr>
          <w:p w14:paraId="41932EF3" w14:textId="2993F986" w:rsidR="00BE5903" w:rsidRPr="00977E55" w:rsidRDefault="00BE5903" w:rsidP="00BE5903">
            <w:pPr>
              <w:jc w:val="center"/>
              <w:rPr>
                <w:rFonts w:ascii="Calibri" w:hAnsi="Calibri" w:cs="Calibri"/>
                <w:color w:val="000000"/>
                <w:sz w:val="22"/>
              </w:rPr>
            </w:pPr>
            <w:r>
              <w:rPr>
                <w:rFonts w:ascii="Calibri" w:hAnsi="Calibri" w:cs="Calibri"/>
                <w:color w:val="000000"/>
                <w:sz w:val="22"/>
              </w:rPr>
              <w:t>66.5%</w:t>
            </w:r>
          </w:p>
        </w:tc>
        <w:tc>
          <w:tcPr>
            <w:tcW w:w="1296" w:type="dxa"/>
            <w:tcBorders>
              <w:top w:val="single" w:sz="4" w:space="0" w:color="auto"/>
              <w:left w:val="nil"/>
              <w:bottom w:val="single" w:sz="4" w:space="0" w:color="auto"/>
              <w:right w:val="single" w:sz="4" w:space="0" w:color="auto"/>
            </w:tcBorders>
            <w:vAlign w:val="bottom"/>
          </w:tcPr>
          <w:p w14:paraId="1422E48D" w14:textId="6555C314" w:rsidR="00BE5903" w:rsidRPr="00977E55" w:rsidRDefault="00BE5903" w:rsidP="00BE5903">
            <w:pPr>
              <w:jc w:val="center"/>
              <w:rPr>
                <w:rFonts w:ascii="Calibri" w:hAnsi="Calibri" w:cs="Calibri"/>
                <w:color w:val="000000"/>
                <w:sz w:val="22"/>
              </w:rPr>
            </w:pPr>
            <w:r>
              <w:rPr>
                <w:rFonts w:ascii="Calibri" w:hAnsi="Calibri" w:cs="Calibri"/>
                <w:color w:val="000000"/>
                <w:sz w:val="22"/>
              </w:rPr>
              <w:t>65.6%</w:t>
            </w:r>
          </w:p>
        </w:tc>
      </w:tr>
      <w:tr w:rsidR="00BE5903" w:rsidRPr="00977E55" w14:paraId="52D9EFE8" w14:textId="19A6B3CA" w:rsidTr="00BE5903">
        <w:trPr>
          <w:trHeight w:val="288"/>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2AB0A57B" w14:textId="77777777" w:rsidR="00BE5903" w:rsidRPr="00977E55" w:rsidRDefault="00BE5903" w:rsidP="00977E55">
            <w:pPr>
              <w:rPr>
                <w:rFonts w:ascii="Calibri" w:hAnsi="Calibri" w:cs="Calibri"/>
                <w:color w:val="000000"/>
                <w:szCs w:val="24"/>
              </w:rPr>
            </w:pPr>
            <w:r w:rsidRPr="00977E55">
              <w:rPr>
                <w:rFonts w:ascii="Calibri" w:hAnsi="Calibri" w:cs="Calibri"/>
                <w:color w:val="000000"/>
                <w:szCs w:val="24"/>
              </w:rPr>
              <w:t>Minnesota</w:t>
            </w:r>
          </w:p>
        </w:tc>
        <w:tc>
          <w:tcPr>
            <w:tcW w:w="1296" w:type="dxa"/>
            <w:tcBorders>
              <w:top w:val="nil"/>
              <w:left w:val="nil"/>
              <w:bottom w:val="single" w:sz="4" w:space="0" w:color="auto"/>
              <w:right w:val="single" w:sz="4" w:space="0" w:color="auto"/>
            </w:tcBorders>
            <w:shd w:val="clear" w:color="auto" w:fill="auto"/>
            <w:noWrap/>
            <w:vAlign w:val="bottom"/>
            <w:hideMark/>
          </w:tcPr>
          <w:p w14:paraId="4E84AC7C" w14:textId="02BA5D64" w:rsidR="00BE5903" w:rsidRPr="00977E55" w:rsidRDefault="00BE5903" w:rsidP="00BE5903">
            <w:pPr>
              <w:jc w:val="center"/>
              <w:rPr>
                <w:rFonts w:ascii="Calibri" w:hAnsi="Calibri" w:cs="Calibri"/>
                <w:color w:val="000000"/>
                <w:sz w:val="22"/>
              </w:rPr>
            </w:pPr>
            <w:r w:rsidRPr="00977E55">
              <w:rPr>
                <w:rFonts w:ascii="Calibri" w:hAnsi="Calibri" w:cs="Calibri"/>
                <w:color w:val="000000"/>
                <w:sz w:val="22"/>
              </w:rPr>
              <w:t>58.3%</w:t>
            </w:r>
          </w:p>
        </w:tc>
        <w:tc>
          <w:tcPr>
            <w:tcW w:w="1296" w:type="dxa"/>
            <w:tcBorders>
              <w:top w:val="nil"/>
              <w:left w:val="nil"/>
              <w:bottom w:val="single" w:sz="4" w:space="0" w:color="auto"/>
              <w:right w:val="single" w:sz="4" w:space="0" w:color="auto"/>
            </w:tcBorders>
            <w:vAlign w:val="bottom"/>
          </w:tcPr>
          <w:p w14:paraId="7379CC3B" w14:textId="6FB45C6A" w:rsidR="00BE5903" w:rsidRPr="00977E55" w:rsidRDefault="00BE5903" w:rsidP="00BE5903">
            <w:pPr>
              <w:jc w:val="center"/>
              <w:rPr>
                <w:rFonts w:ascii="Calibri" w:hAnsi="Calibri" w:cs="Calibri"/>
                <w:color w:val="000000"/>
                <w:sz w:val="22"/>
              </w:rPr>
            </w:pPr>
            <w:r>
              <w:rPr>
                <w:rFonts w:ascii="Calibri" w:hAnsi="Calibri" w:cs="Calibri"/>
                <w:color w:val="000000"/>
                <w:sz w:val="22"/>
              </w:rPr>
              <w:t>58.6%</w:t>
            </w:r>
          </w:p>
        </w:tc>
        <w:tc>
          <w:tcPr>
            <w:tcW w:w="1296" w:type="dxa"/>
            <w:tcBorders>
              <w:top w:val="nil"/>
              <w:left w:val="nil"/>
              <w:bottom w:val="single" w:sz="4" w:space="0" w:color="auto"/>
              <w:right w:val="single" w:sz="4" w:space="0" w:color="auto"/>
            </w:tcBorders>
            <w:vAlign w:val="bottom"/>
          </w:tcPr>
          <w:p w14:paraId="42499171" w14:textId="64992FE1" w:rsidR="00BE5903" w:rsidRPr="00977E55" w:rsidRDefault="00BE5903" w:rsidP="00BE5903">
            <w:pPr>
              <w:jc w:val="center"/>
              <w:rPr>
                <w:rFonts w:ascii="Calibri" w:hAnsi="Calibri" w:cs="Calibri"/>
                <w:color w:val="000000"/>
                <w:sz w:val="22"/>
              </w:rPr>
            </w:pPr>
            <w:r>
              <w:rPr>
                <w:rFonts w:ascii="Calibri" w:hAnsi="Calibri" w:cs="Calibri"/>
                <w:color w:val="000000"/>
                <w:sz w:val="22"/>
              </w:rPr>
              <w:t>58.2%</w:t>
            </w:r>
          </w:p>
        </w:tc>
        <w:tc>
          <w:tcPr>
            <w:tcW w:w="1296" w:type="dxa"/>
            <w:tcBorders>
              <w:top w:val="nil"/>
              <w:left w:val="nil"/>
              <w:bottom w:val="single" w:sz="4" w:space="0" w:color="auto"/>
              <w:right w:val="single" w:sz="4" w:space="0" w:color="auto"/>
            </w:tcBorders>
            <w:vAlign w:val="bottom"/>
          </w:tcPr>
          <w:p w14:paraId="2B4C198F" w14:textId="0A72B1AB" w:rsidR="00BE5903" w:rsidRPr="00977E55" w:rsidRDefault="00BE5903" w:rsidP="00BE5903">
            <w:pPr>
              <w:jc w:val="center"/>
              <w:rPr>
                <w:rFonts w:ascii="Calibri" w:hAnsi="Calibri" w:cs="Calibri"/>
                <w:color w:val="000000"/>
                <w:sz w:val="22"/>
              </w:rPr>
            </w:pPr>
            <w:r>
              <w:rPr>
                <w:rFonts w:ascii="Calibri" w:hAnsi="Calibri" w:cs="Calibri"/>
                <w:color w:val="000000"/>
                <w:sz w:val="22"/>
              </w:rPr>
              <w:t>55.7%</w:t>
            </w:r>
          </w:p>
        </w:tc>
      </w:tr>
      <w:tr w:rsidR="00BE5903" w:rsidRPr="00977E55" w14:paraId="664D9881" w14:textId="217D603D" w:rsidTr="00BE5903">
        <w:trPr>
          <w:trHeight w:val="288"/>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0DD57AF0" w14:textId="77777777" w:rsidR="00BE5903" w:rsidRPr="00977E55" w:rsidRDefault="00BE5903" w:rsidP="00977E55">
            <w:pPr>
              <w:rPr>
                <w:rFonts w:ascii="Calibri" w:hAnsi="Calibri" w:cs="Calibri"/>
                <w:color w:val="000000"/>
                <w:szCs w:val="24"/>
              </w:rPr>
            </w:pPr>
            <w:r w:rsidRPr="00977E55">
              <w:rPr>
                <w:rFonts w:ascii="Calibri" w:hAnsi="Calibri" w:cs="Calibri"/>
                <w:color w:val="000000"/>
                <w:szCs w:val="24"/>
              </w:rPr>
              <w:t>Iowa</w:t>
            </w:r>
          </w:p>
        </w:tc>
        <w:tc>
          <w:tcPr>
            <w:tcW w:w="1296" w:type="dxa"/>
            <w:tcBorders>
              <w:top w:val="nil"/>
              <w:left w:val="nil"/>
              <w:bottom w:val="single" w:sz="4" w:space="0" w:color="auto"/>
              <w:right w:val="single" w:sz="4" w:space="0" w:color="auto"/>
            </w:tcBorders>
            <w:shd w:val="clear" w:color="auto" w:fill="auto"/>
            <w:noWrap/>
            <w:vAlign w:val="bottom"/>
            <w:hideMark/>
          </w:tcPr>
          <w:p w14:paraId="396EAF73" w14:textId="429D7AC1" w:rsidR="00BE5903" w:rsidRPr="00977E55" w:rsidRDefault="00BE5903" w:rsidP="00BE5903">
            <w:pPr>
              <w:jc w:val="center"/>
              <w:rPr>
                <w:rFonts w:ascii="Calibri" w:hAnsi="Calibri" w:cs="Calibri"/>
                <w:color w:val="000000"/>
                <w:sz w:val="22"/>
              </w:rPr>
            </w:pPr>
            <w:r w:rsidRPr="00977E55">
              <w:rPr>
                <w:rFonts w:ascii="Calibri" w:hAnsi="Calibri" w:cs="Calibri"/>
                <w:color w:val="000000"/>
                <w:sz w:val="22"/>
              </w:rPr>
              <w:t>60.4%</w:t>
            </w:r>
          </w:p>
        </w:tc>
        <w:tc>
          <w:tcPr>
            <w:tcW w:w="1296" w:type="dxa"/>
            <w:tcBorders>
              <w:top w:val="nil"/>
              <w:left w:val="nil"/>
              <w:bottom w:val="single" w:sz="4" w:space="0" w:color="auto"/>
              <w:right w:val="single" w:sz="4" w:space="0" w:color="auto"/>
            </w:tcBorders>
            <w:vAlign w:val="bottom"/>
          </w:tcPr>
          <w:p w14:paraId="7855BBE4" w14:textId="66E2E75B" w:rsidR="00BE5903" w:rsidRPr="00977E55" w:rsidRDefault="00BE5903" w:rsidP="00BE5903">
            <w:pPr>
              <w:jc w:val="center"/>
              <w:rPr>
                <w:rFonts w:ascii="Calibri" w:hAnsi="Calibri" w:cs="Calibri"/>
                <w:color w:val="000000"/>
                <w:sz w:val="22"/>
              </w:rPr>
            </w:pPr>
            <w:r>
              <w:rPr>
                <w:rFonts w:ascii="Calibri" w:hAnsi="Calibri" w:cs="Calibri"/>
                <w:color w:val="000000"/>
                <w:sz w:val="22"/>
              </w:rPr>
              <w:t>60.8%</w:t>
            </w:r>
          </w:p>
        </w:tc>
        <w:tc>
          <w:tcPr>
            <w:tcW w:w="1296" w:type="dxa"/>
            <w:tcBorders>
              <w:top w:val="nil"/>
              <w:left w:val="nil"/>
              <w:bottom w:val="single" w:sz="4" w:space="0" w:color="auto"/>
              <w:right w:val="single" w:sz="4" w:space="0" w:color="auto"/>
            </w:tcBorders>
            <w:vAlign w:val="bottom"/>
          </w:tcPr>
          <w:p w14:paraId="6D7786DE" w14:textId="2511CC9F" w:rsidR="00BE5903" w:rsidRPr="00977E55" w:rsidRDefault="00BE5903" w:rsidP="00BE5903">
            <w:pPr>
              <w:jc w:val="center"/>
              <w:rPr>
                <w:rFonts w:ascii="Calibri" w:hAnsi="Calibri" w:cs="Calibri"/>
                <w:color w:val="000000"/>
                <w:sz w:val="22"/>
              </w:rPr>
            </w:pPr>
            <w:r>
              <w:rPr>
                <w:rFonts w:ascii="Calibri" w:hAnsi="Calibri" w:cs="Calibri"/>
                <w:color w:val="000000"/>
                <w:sz w:val="22"/>
              </w:rPr>
              <w:t>59.9%</w:t>
            </w:r>
          </w:p>
        </w:tc>
        <w:tc>
          <w:tcPr>
            <w:tcW w:w="1296" w:type="dxa"/>
            <w:tcBorders>
              <w:top w:val="nil"/>
              <w:left w:val="nil"/>
              <w:bottom w:val="single" w:sz="4" w:space="0" w:color="auto"/>
              <w:right w:val="single" w:sz="4" w:space="0" w:color="auto"/>
            </w:tcBorders>
            <w:vAlign w:val="bottom"/>
          </w:tcPr>
          <w:p w14:paraId="61E1BD1B" w14:textId="75E0D178" w:rsidR="00BE5903" w:rsidRPr="00977E55" w:rsidRDefault="00BE5903" w:rsidP="00BE5903">
            <w:pPr>
              <w:jc w:val="center"/>
              <w:rPr>
                <w:rFonts w:ascii="Calibri" w:hAnsi="Calibri" w:cs="Calibri"/>
                <w:color w:val="000000"/>
                <w:sz w:val="22"/>
              </w:rPr>
            </w:pPr>
            <w:r>
              <w:rPr>
                <w:rFonts w:ascii="Calibri" w:hAnsi="Calibri" w:cs="Calibri"/>
                <w:color w:val="000000"/>
                <w:sz w:val="22"/>
              </w:rPr>
              <w:t>59.0%</w:t>
            </w:r>
          </w:p>
        </w:tc>
      </w:tr>
      <w:tr w:rsidR="00BE5903" w:rsidRPr="00977E55" w14:paraId="482D89E6" w14:textId="2C209073" w:rsidTr="00BE5903">
        <w:trPr>
          <w:trHeight w:val="288"/>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14:paraId="49E082E0" w14:textId="77777777" w:rsidR="00BE5903" w:rsidRPr="00977E55" w:rsidRDefault="00BE5903" w:rsidP="00977E55">
            <w:pPr>
              <w:rPr>
                <w:rFonts w:ascii="Calibri" w:hAnsi="Calibri" w:cs="Calibri"/>
                <w:color w:val="000000"/>
                <w:szCs w:val="24"/>
              </w:rPr>
            </w:pPr>
            <w:r w:rsidRPr="00977E55">
              <w:rPr>
                <w:rFonts w:ascii="Calibri" w:hAnsi="Calibri" w:cs="Calibri"/>
                <w:color w:val="000000"/>
                <w:szCs w:val="24"/>
              </w:rPr>
              <w:t>United States</w:t>
            </w:r>
          </w:p>
        </w:tc>
        <w:tc>
          <w:tcPr>
            <w:tcW w:w="1296" w:type="dxa"/>
            <w:tcBorders>
              <w:top w:val="nil"/>
              <w:left w:val="nil"/>
              <w:bottom w:val="single" w:sz="4" w:space="0" w:color="auto"/>
              <w:right w:val="single" w:sz="4" w:space="0" w:color="auto"/>
            </w:tcBorders>
            <w:shd w:val="clear" w:color="auto" w:fill="auto"/>
            <w:noWrap/>
            <w:vAlign w:val="bottom"/>
            <w:hideMark/>
          </w:tcPr>
          <w:p w14:paraId="66117E77" w14:textId="2E7B0526" w:rsidR="00BE5903" w:rsidRPr="00977E55" w:rsidRDefault="00BE5903" w:rsidP="00BE5903">
            <w:pPr>
              <w:jc w:val="center"/>
              <w:rPr>
                <w:rFonts w:ascii="Calibri" w:hAnsi="Calibri" w:cs="Calibri"/>
                <w:color w:val="000000"/>
                <w:sz w:val="22"/>
              </w:rPr>
            </w:pPr>
            <w:r w:rsidRPr="00977E55">
              <w:rPr>
                <w:rFonts w:ascii="Calibri" w:hAnsi="Calibri" w:cs="Calibri"/>
                <w:color w:val="000000"/>
                <w:sz w:val="22"/>
              </w:rPr>
              <w:t>56.0%</w:t>
            </w:r>
          </w:p>
        </w:tc>
        <w:tc>
          <w:tcPr>
            <w:tcW w:w="1296" w:type="dxa"/>
            <w:tcBorders>
              <w:top w:val="nil"/>
              <w:left w:val="nil"/>
              <w:bottom w:val="single" w:sz="4" w:space="0" w:color="auto"/>
              <w:right w:val="single" w:sz="4" w:space="0" w:color="auto"/>
            </w:tcBorders>
            <w:vAlign w:val="bottom"/>
          </w:tcPr>
          <w:p w14:paraId="441A3773" w14:textId="1C0EFF68" w:rsidR="00BE5903" w:rsidRPr="00977E55" w:rsidRDefault="00BE5903" w:rsidP="00BE5903">
            <w:pPr>
              <w:jc w:val="center"/>
              <w:rPr>
                <w:rFonts w:ascii="Calibri" w:hAnsi="Calibri" w:cs="Calibri"/>
                <w:color w:val="000000"/>
                <w:sz w:val="22"/>
              </w:rPr>
            </w:pPr>
            <w:r>
              <w:rPr>
                <w:rFonts w:ascii="Calibri" w:hAnsi="Calibri" w:cs="Calibri"/>
                <w:color w:val="000000"/>
                <w:sz w:val="22"/>
              </w:rPr>
              <w:t>56.3%</w:t>
            </w:r>
          </w:p>
        </w:tc>
        <w:tc>
          <w:tcPr>
            <w:tcW w:w="1296" w:type="dxa"/>
            <w:tcBorders>
              <w:top w:val="nil"/>
              <w:left w:val="nil"/>
              <w:bottom w:val="single" w:sz="4" w:space="0" w:color="auto"/>
              <w:right w:val="single" w:sz="4" w:space="0" w:color="auto"/>
            </w:tcBorders>
            <w:vAlign w:val="bottom"/>
          </w:tcPr>
          <w:p w14:paraId="7F317C89" w14:textId="21766EA1" w:rsidR="00BE5903" w:rsidRPr="00977E55" w:rsidRDefault="00BE5903" w:rsidP="00BE5903">
            <w:pPr>
              <w:jc w:val="center"/>
              <w:rPr>
                <w:rFonts w:ascii="Calibri" w:hAnsi="Calibri" w:cs="Calibri"/>
                <w:color w:val="000000"/>
                <w:sz w:val="22"/>
              </w:rPr>
            </w:pPr>
            <w:r>
              <w:rPr>
                <w:rFonts w:ascii="Calibri" w:hAnsi="Calibri" w:cs="Calibri"/>
                <w:color w:val="000000"/>
                <w:sz w:val="22"/>
              </w:rPr>
              <w:t>56.0%</w:t>
            </w:r>
          </w:p>
        </w:tc>
        <w:tc>
          <w:tcPr>
            <w:tcW w:w="1296" w:type="dxa"/>
            <w:tcBorders>
              <w:top w:val="nil"/>
              <w:left w:val="nil"/>
              <w:bottom w:val="single" w:sz="4" w:space="0" w:color="auto"/>
              <w:right w:val="single" w:sz="4" w:space="0" w:color="auto"/>
            </w:tcBorders>
            <w:vAlign w:val="bottom"/>
          </w:tcPr>
          <w:p w14:paraId="785244DF" w14:textId="55895683" w:rsidR="00BE5903" w:rsidRPr="00977E55" w:rsidRDefault="00BE5903" w:rsidP="00BE5903">
            <w:pPr>
              <w:jc w:val="center"/>
              <w:rPr>
                <w:rFonts w:ascii="Calibri" w:hAnsi="Calibri" w:cs="Calibri"/>
                <w:color w:val="000000"/>
                <w:sz w:val="22"/>
              </w:rPr>
            </w:pPr>
            <w:r>
              <w:rPr>
                <w:rFonts w:ascii="Calibri" w:hAnsi="Calibri" w:cs="Calibri"/>
                <w:color w:val="000000"/>
                <w:sz w:val="22"/>
              </w:rPr>
              <w:t>54.5%</w:t>
            </w:r>
          </w:p>
        </w:tc>
      </w:tr>
    </w:tbl>
    <w:p w14:paraId="28E3EFA9" w14:textId="0E9E4870" w:rsidR="002E0A4E" w:rsidRDefault="000107C7" w:rsidP="002E0A4E">
      <w:pPr>
        <w:rPr>
          <w:sz w:val="22"/>
        </w:rPr>
      </w:pPr>
      <w:r>
        <w:rPr>
          <w:sz w:val="22"/>
        </w:rPr>
        <w:t xml:space="preserve">Source: </w:t>
      </w:r>
      <w:r w:rsidR="009755F6">
        <w:rPr>
          <w:sz w:val="22"/>
        </w:rPr>
        <w:t>March of Dimes</w:t>
      </w:r>
      <w:r w:rsidR="00487C5E">
        <w:rPr>
          <w:sz w:val="22"/>
        </w:rPr>
        <w:t xml:space="preserve">  </w:t>
      </w:r>
      <w:r w:rsidR="00977E55">
        <w:rPr>
          <w:sz w:val="22"/>
        </w:rPr>
        <w:t xml:space="preserve"> </w:t>
      </w:r>
    </w:p>
    <w:p w14:paraId="6CAE3AE3" w14:textId="064CE68D" w:rsidR="00283D1D" w:rsidRDefault="00283D1D" w:rsidP="002E0A4E"/>
    <w:p w14:paraId="4F3562D9" w14:textId="77777777" w:rsidR="004B793B" w:rsidRPr="002E0A4E" w:rsidRDefault="004B793B" w:rsidP="002E0A4E"/>
    <w:tbl>
      <w:tblPr>
        <w:tblStyle w:val="TableGrid"/>
        <w:tblW w:w="0" w:type="auto"/>
        <w:tblLook w:val="04A0" w:firstRow="1" w:lastRow="0" w:firstColumn="1" w:lastColumn="0" w:noHBand="0" w:noVBand="1"/>
      </w:tblPr>
      <w:tblGrid>
        <w:gridCol w:w="9350"/>
      </w:tblGrid>
      <w:tr w:rsidR="002C0B9A" w14:paraId="6E01F1AF" w14:textId="77777777" w:rsidTr="002C0B9A">
        <w:trPr>
          <w:trHeight w:val="403"/>
        </w:trPr>
        <w:tc>
          <w:tcPr>
            <w:tcW w:w="9350" w:type="dxa"/>
            <w:tcBorders>
              <w:top w:val="nil"/>
              <w:left w:val="nil"/>
              <w:bottom w:val="nil"/>
              <w:right w:val="nil"/>
            </w:tcBorders>
            <w:shd w:val="clear" w:color="auto" w:fill="B1D9ED"/>
            <w:vAlign w:val="center"/>
          </w:tcPr>
          <w:p w14:paraId="7D66DB8F" w14:textId="7808294A" w:rsidR="002C0B9A" w:rsidRDefault="002C0B9A" w:rsidP="002C0B9A">
            <w:pPr>
              <w:rPr>
                <w:rFonts w:ascii="MartinGotURWTMed" w:hAnsi="MartinGotURWTMed"/>
                <w:b/>
              </w:rPr>
            </w:pPr>
            <w:r w:rsidRPr="002C0B9A">
              <w:rPr>
                <w:rFonts w:ascii="MartinGotURWTMed" w:hAnsi="MartinGotURWTMed"/>
                <w:b/>
                <w:sz w:val="28"/>
                <w:szCs w:val="28"/>
              </w:rPr>
              <w:t>Preterm Birth</w:t>
            </w:r>
          </w:p>
        </w:tc>
      </w:tr>
    </w:tbl>
    <w:p w14:paraId="0DED338D" w14:textId="77777777" w:rsidR="002C0B9A" w:rsidRDefault="002C0B9A" w:rsidP="00510C43">
      <w:pPr>
        <w:rPr>
          <w:rFonts w:ascii="MartinGotURWTMed" w:hAnsi="MartinGotURWTMed"/>
          <w:b/>
        </w:rPr>
      </w:pPr>
    </w:p>
    <w:p w14:paraId="1EBE9985" w14:textId="5182D351" w:rsidR="00605A4F" w:rsidRDefault="00510C43" w:rsidP="00510C43">
      <w:r w:rsidRPr="000571A9">
        <w:t xml:space="preserve">According to the Center for Disease Control, preterm </w:t>
      </w:r>
      <w:proofErr w:type="gramStart"/>
      <w:r w:rsidRPr="000571A9">
        <w:t>births are those that</w:t>
      </w:r>
      <w:proofErr w:type="gramEnd"/>
      <w:r w:rsidRPr="000571A9">
        <w:t xml:space="preserve"> occur at less than 37 weeks gestation. Preterm births represent a small percentage of all births, but pre-term related problems are the highest cause of infant death. Babies born before 37 weeks gestation require special care and those who survive may have lifelong disabilities such as intellectual disabilities, cerebral palsy, breathing and respiratory problems, visual problems, hearing loss, and feeding/digestive problems. </w:t>
      </w:r>
      <w:r w:rsidR="00E6104A">
        <w:t xml:space="preserve">In 2023, South Dakota’s preterm birth rate was slightly lower than the national average, however </w:t>
      </w:r>
      <w:r w:rsidR="009D7ACC">
        <w:t>after a substantial increase, South Dakota had the 5</w:t>
      </w:r>
      <w:r w:rsidR="009D7ACC" w:rsidRPr="009D7ACC">
        <w:rPr>
          <w:vertAlign w:val="superscript"/>
        </w:rPr>
        <w:t>th</w:t>
      </w:r>
      <w:r w:rsidR="009D7ACC">
        <w:t xml:space="preserve"> highest preterm birth rate in the nation in 2023.</w:t>
      </w:r>
      <w:r w:rsidR="00E6104A">
        <w:t xml:space="preserve"> </w:t>
      </w:r>
    </w:p>
    <w:p w14:paraId="11144AE0" w14:textId="7022F890" w:rsidR="00510C43" w:rsidRDefault="00510C43" w:rsidP="00510C43">
      <w:pPr>
        <w:rPr>
          <w:b/>
        </w:rPr>
      </w:pPr>
    </w:p>
    <w:tbl>
      <w:tblPr>
        <w:tblW w:w="4600" w:type="dxa"/>
        <w:tblLook w:val="04A0" w:firstRow="1" w:lastRow="0" w:firstColumn="1" w:lastColumn="0" w:noHBand="0" w:noVBand="1"/>
      </w:tblPr>
      <w:tblGrid>
        <w:gridCol w:w="2080"/>
        <w:gridCol w:w="1180"/>
        <w:gridCol w:w="1340"/>
      </w:tblGrid>
      <w:tr w:rsidR="00E6104A" w:rsidRPr="00283D1D" w14:paraId="2FA684FE" w14:textId="77777777" w:rsidTr="00E6104A">
        <w:trPr>
          <w:trHeight w:val="375"/>
        </w:trPr>
        <w:tc>
          <w:tcPr>
            <w:tcW w:w="2080"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hideMark/>
          </w:tcPr>
          <w:p w14:paraId="0514254C" w14:textId="77777777" w:rsidR="00E6104A" w:rsidRPr="00CB48DF" w:rsidRDefault="00E6104A" w:rsidP="00283D1D">
            <w:pPr>
              <w:jc w:val="center"/>
              <w:rPr>
                <w:rFonts w:ascii="Calibri" w:hAnsi="Calibri" w:cs="Calibri"/>
                <w:b/>
                <w:bCs/>
                <w:color w:val="FFFFFF" w:themeColor="background1"/>
                <w:sz w:val="28"/>
                <w:szCs w:val="28"/>
              </w:rPr>
            </w:pPr>
            <w:r w:rsidRPr="00CB48DF">
              <w:rPr>
                <w:rFonts w:ascii="Calibri" w:hAnsi="Calibri" w:cs="Calibri"/>
                <w:b/>
                <w:bCs/>
                <w:color w:val="FFFFFF" w:themeColor="background1"/>
                <w:sz w:val="28"/>
                <w:szCs w:val="28"/>
              </w:rPr>
              <w:t>Area</w:t>
            </w:r>
          </w:p>
        </w:tc>
        <w:tc>
          <w:tcPr>
            <w:tcW w:w="1180" w:type="dxa"/>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70E78875" w14:textId="286989AC" w:rsidR="00E6104A" w:rsidRPr="00CB48DF" w:rsidRDefault="00E6104A" w:rsidP="00283D1D">
            <w:pPr>
              <w:jc w:val="center"/>
              <w:rPr>
                <w:rFonts w:ascii="Calibri" w:hAnsi="Calibri" w:cs="Calibri"/>
                <w:b/>
                <w:bCs/>
                <w:color w:val="FFFFFF" w:themeColor="background1"/>
                <w:sz w:val="28"/>
                <w:szCs w:val="28"/>
              </w:rPr>
            </w:pPr>
            <w:r>
              <w:rPr>
                <w:rFonts w:ascii="Calibri" w:hAnsi="Calibri" w:cs="Calibri"/>
                <w:b/>
                <w:bCs/>
                <w:color w:val="FFFFFF" w:themeColor="background1"/>
                <w:sz w:val="28"/>
                <w:szCs w:val="28"/>
              </w:rPr>
              <w:t>2018</w:t>
            </w:r>
          </w:p>
        </w:tc>
        <w:tc>
          <w:tcPr>
            <w:tcW w:w="1340" w:type="dxa"/>
            <w:tcBorders>
              <w:top w:val="single" w:sz="4" w:space="0" w:color="auto"/>
              <w:left w:val="nil"/>
              <w:bottom w:val="single" w:sz="4" w:space="0" w:color="auto"/>
              <w:right w:val="single" w:sz="4" w:space="0" w:color="auto"/>
            </w:tcBorders>
            <w:shd w:val="clear" w:color="auto" w:fill="365F91" w:themeFill="accent1" w:themeFillShade="BF"/>
            <w:noWrap/>
            <w:vAlign w:val="bottom"/>
            <w:hideMark/>
          </w:tcPr>
          <w:p w14:paraId="7D6AE504" w14:textId="47BEB8E2" w:rsidR="00E6104A" w:rsidRPr="00CB48DF" w:rsidRDefault="00E6104A" w:rsidP="00283D1D">
            <w:pPr>
              <w:jc w:val="center"/>
              <w:rPr>
                <w:rFonts w:ascii="Calibri" w:hAnsi="Calibri" w:cs="Calibri"/>
                <w:b/>
                <w:bCs/>
                <w:color w:val="FFFFFF" w:themeColor="background1"/>
                <w:sz w:val="28"/>
                <w:szCs w:val="28"/>
              </w:rPr>
            </w:pPr>
            <w:r w:rsidRPr="00CB48DF">
              <w:rPr>
                <w:rFonts w:ascii="Calibri" w:hAnsi="Calibri" w:cs="Calibri"/>
                <w:b/>
                <w:bCs/>
                <w:color w:val="FFFFFF" w:themeColor="background1"/>
                <w:sz w:val="28"/>
                <w:szCs w:val="28"/>
              </w:rPr>
              <w:t>20</w:t>
            </w:r>
            <w:r>
              <w:rPr>
                <w:rFonts w:ascii="Calibri" w:hAnsi="Calibri" w:cs="Calibri"/>
                <w:b/>
                <w:bCs/>
                <w:color w:val="FFFFFF" w:themeColor="background1"/>
                <w:sz w:val="28"/>
                <w:szCs w:val="28"/>
              </w:rPr>
              <w:t>23</w:t>
            </w:r>
          </w:p>
        </w:tc>
      </w:tr>
      <w:tr w:rsidR="00E6104A" w:rsidRPr="00283D1D" w14:paraId="016B6A64" w14:textId="77777777" w:rsidTr="00E6104A">
        <w:trPr>
          <w:trHeight w:val="288"/>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2248C144" w14:textId="77777777" w:rsidR="00E6104A" w:rsidRPr="00283D1D" w:rsidRDefault="00E6104A" w:rsidP="00283D1D">
            <w:pPr>
              <w:jc w:val="center"/>
              <w:rPr>
                <w:rFonts w:ascii="Calibri" w:hAnsi="Calibri" w:cs="Calibri"/>
                <w:color w:val="000000"/>
                <w:sz w:val="22"/>
              </w:rPr>
            </w:pPr>
            <w:r w:rsidRPr="00283D1D">
              <w:rPr>
                <w:rFonts w:ascii="Calibri" w:hAnsi="Calibri" w:cs="Calibri"/>
                <w:color w:val="000000"/>
                <w:sz w:val="22"/>
              </w:rPr>
              <w:t>South Dakota</w:t>
            </w:r>
          </w:p>
        </w:tc>
        <w:tc>
          <w:tcPr>
            <w:tcW w:w="1180" w:type="dxa"/>
            <w:tcBorders>
              <w:top w:val="nil"/>
              <w:left w:val="nil"/>
              <w:bottom w:val="single" w:sz="4" w:space="0" w:color="auto"/>
              <w:right w:val="single" w:sz="4" w:space="0" w:color="auto"/>
            </w:tcBorders>
            <w:shd w:val="clear" w:color="auto" w:fill="auto"/>
            <w:noWrap/>
            <w:vAlign w:val="bottom"/>
            <w:hideMark/>
          </w:tcPr>
          <w:p w14:paraId="5C2B21FF" w14:textId="36702CA0" w:rsidR="00E6104A" w:rsidRPr="00283D1D" w:rsidRDefault="00E6104A" w:rsidP="00E6104A">
            <w:pPr>
              <w:jc w:val="center"/>
              <w:rPr>
                <w:rFonts w:ascii="Calibri" w:hAnsi="Calibri" w:cs="Calibri"/>
                <w:color w:val="000000"/>
                <w:sz w:val="22"/>
              </w:rPr>
            </w:pPr>
            <w:r>
              <w:rPr>
                <w:rFonts w:ascii="Calibri" w:hAnsi="Calibri" w:cs="Calibri"/>
                <w:color w:val="000000"/>
                <w:sz w:val="22"/>
              </w:rPr>
              <w:t>9.5%</w:t>
            </w:r>
          </w:p>
        </w:tc>
        <w:tc>
          <w:tcPr>
            <w:tcW w:w="1340" w:type="dxa"/>
            <w:tcBorders>
              <w:top w:val="nil"/>
              <w:left w:val="nil"/>
              <w:bottom w:val="single" w:sz="4" w:space="0" w:color="auto"/>
              <w:right w:val="single" w:sz="4" w:space="0" w:color="auto"/>
            </w:tcBorders>
            <w:shd w:val="clear" w:color="auto" w:fill="auto"/>
            <w:noWrap/>
            <w:vAlign w:val="bottom"/>
            <w:hideMark/>
          </w:tcPr>
          <w:p w14:paraId="7DC41ABC" w14:textId="3275A9B2" w:rsidR="00E6104A" w:rsidRPr="00283D1D" w:rsidRDefault="00E6104A" w:rsidP="00E6104A">
            <w:pPr>
              <w:jc w:val="center"/>
              <w:rPr>
                <w:rFonts w:ascii="Calibri" w:hAnsi="Calibri" w:cs="Calibri"/>
                <w:color w:val="000000"/>
                <w:sz w:val="22"/>
              </w:rPr>
            </w:pPr>
            <w:r>
              <w:rPr>
                <w:rFonts w:ascii="Calibri" w:hAnsi="Calibri" w:cs="Calibri"/>
                <w:color w:val="000000"/>
                <w:sz w:val="22"/>
              </w:rPr>
              <w:t>12.5%</w:t>
            </w:r>
          </w:p>
        </w:tc>
      </w:tr>
      <w:tr w:rsidR="00E6104A" w:rsidRPr="00283D1D" w14:paraId="3FA33F0A" w14:textId="77777777" w:rsidTr="00E6104A">
        <w:trPr>
          <w:trHeight w:val="288"/>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10DD22BF" w14:textId="77777777" w:rsidR="00E6104A" w:rsidRPr="00283D1D" w:rsidRDefault="00E6104A" w:rsidP="00283D1D">
            <w:pPr>
              <w:jc w:val="center"/>
              <w:rPr>
                <w:rFonts w:ascii="Calibri" w:hAnsi="Calibri" w:cs="Calibri"/>
                <w:color w:val="000000"/>
                <w:sz w:val="22"/>
              </w:rPr>
            </w:pPr>
            <w:r w:rsidRPr="00283D1D">
              <w:rPr>
                <w:rFonts w:ascii="Calibri" w:hAnsi="Calibri" w:cs="Calibri"/>
                <w:color w:val="000000"/>
                <w:sz w:val="22"/>
              </w:rPr>
              <w:t>Minnesota</w:t>
            </w:r>
          </w:p>
        </w:tc>
        <w:tc>
          <w:tcPr>
            <w:tcW w:w="1180" w:type="dxa"/>
            <w:tcBorders>
              <w:top w:val="nil"/>
              <w:left w:val="nil"/>
              <w:bottom w:val="single" w:sz="4" w:space="0" w:color="auto"/>
              <w:right w:val="single" w:sz="4" w:space="0" w:color="auto"/>
            </w:tcBorders>
            <w:shd w:val="clear" w:color="auto" w:fill="auto"/>
            <w:noWrap/>
            <w:vAlign w:val="bottom"/>
            <w:hideMark/>
          </w:tcPr>
          <w:p w14:paraId="0E8AB782" w14:textId="51F83D40" w:rsidR="00E6104A" w:rsidRPr="00283D1D" w:rsidRDefault="00E6104A" w:rsidP="00283D1D">
            <w:pPr>
              <w:jc w:val="center"/>
              <w:rPr>
                <w:rFonts w:ascii="Calibri" w:hAnsi="Calibri" w:cs="Calibri"/>
                <w:color w:val="000000"/>
                <w:sz w:val="22"/>
              </w:rPr>
            </w:pPr>
            <w:r>
              <w:rPr>
                <w:rFonts w:ascii="Calibri" w:hAnsi="Calibri" w:cs="Calibri"/>
                <w:color w:val="000000"/>
                <w:sz w:val="22"/>
              </w:rPr>
              <w:t>8.9%</w:t>
            </w:r>
          </w:p>
        </w:tc>
        <w:tc>
          <w:tcPr>
            <w:tcW w:w="1340" w:type="dxa"/>
            <w:tcBorders>
              <w:top w:val="nil"/>
              <w:left w:val="nil"/>
              <w:bottom w:val="single" w:sz="4" w:space="0" w:color="auto"/>
              <w:right w:val="single" w:sz="4" w:space="0" w:color="auto"/>
            </w:tcBorders>
            <w:shd w:val="clear" w:color="auto" w:fill="auto"/>
            <w:noWrap/>
            <w:vAlign w:val="bottom"/>
            <w:hideMark/>
          </w:tcPr>
          <w:p w14:paraId="7AAEA517" w14:textId="59AD55D2" w:rsidR="00E6104A" w:rsidRPr="00283D1D" w:rsidRDefault="00E6104A" w:rsidP="00283D1D">
            <w:pPr>
              <w:jc w:val="center"/>
              <w:rPr>
                <w:rFonts w:ascii="Calibri" w:hAnsi="Calibri" w:cs="Calibri"/>
                <w:color w:val="000000"/>
                <w:sz w:val="22"/>
              </w:rPr>
            </w:pPr>
            <w:r>
              <w:rPr>
                <w:rFonts w:ascii="Calibri" w:hAnsi="Calibri" w:cs="Calibri"/>
                <w:color w:val="000000"/>
                <w:sz w:val="22"/>
              </w:rPr>
              <w:t>9.4%</w:t>
            </w:r>
          </w:p>
        </w:tc>
      </w:tr>
      <w:tr w:rsidR="00E6104A" w:rsidRPr="00283D1D" w14:paraId="113E68A7" w14:textId="77777777" w:rsidTr="00E6104A">
        <w:trPr>
          <w:trHeight w:val="288"/>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74B63773" w14:textId="77777777" w:rsidR="00E6104A" w:rsidRPr="00283D1D" w:rsidRDefault="00E6104A" w:rsidP="00283D1D">
            <w:pPr>
              <w:jc w:val="center"/>
              <w:rPr>
                <w:rFonts w:ascii="Calibri" w:hAnsi="Calibri" w:cs="Calibri"/>
                <w:color w:val="000000"/>
                <w:sz w:val="22"/>
              </w:rPr>
            </w:pPr>
            <w:r w:rsidRPr="00283D1D">
              <w:rPr>
                <w:rFonts w:ascii="Calibri" w:hAnsi="Calibri" w:cs="Calibri"/>
                <w:color w:val="000000"/>
                <w:sz w:val="22"/>
              </w:rPr>
              <w:t>Iowa</w:t>
            </w:r>
          </w:p>
        </w:tc>
        <w:tc>
          <w:tcPr>
            <w:tcW w:w="1180" w:type="dxa"/>
            <w:tcBorders>
              <w:top w:val="nil"/>
              <w:left w:val="nil"/>
              <w:bottom w:val="single" w:sz="4" w:space="0" w:color="auto"/>
              <w:right w:val="single" w:sz="4" w:space="0" w:color="auto"/>
            </w:tcBorders>
            <w:shd w:val="clear" w:color="auto" w:fill="auto"/>
            <w:noWrap/>
            <w:vAlign w:val="bottom"/>
            <w:hideMark/>
          </w:tcPr>
          <w:p w14:paraId="0D7A284C" w14:textId="0D93FCA3" w:rsidR="00E6104A" w:rsidRPr="00283D1D" w:rsidRDefault="00E6104A" w:rsidP="00283D1D">
            <w:pPr>
              <w:jc w:val="center"/>
              <w:rPr>
                <w:rFonts w:ascii="Calibri" w:hAnsi="Calibri" w:cs="Calibri"/>
                <w:color w:val="000000"/>
                <w:sz w:val="22"/>
              </w:rPr>
            </w:pPr>
            <w:r>
              <w:rPr>
                <w:rFonts w:ascii="Calibri" w:hAnsi="Calibri" w:cs="Calibri"/>
                <w:color w:val="000000"/>
                <w:sz w:val="22"/>
              </w:rPr>
              <w:t>9.9%</w:t>
            </w:r>
          </w:p>
        </w:tc>
        <w:tc>
          <w:tcPr>
            <w:tcW w:w="1340" w:type="dxa"/>
            <w:tcBorders>
              <w:top w:val="nil"/>
              <w:left w:val="nil"/>
              <w:bottom w:val="single" w:sz="4" w:space="0" w:color="auto"/>
              <w:right w:val="single" w:sz="4" w:space="0" w:color="auto"/>
            </w:tcBorders>
            <w:shd w:val="clear" w:color="auto" w:fill="auto"/>
            <w:noWrap/>
            <w:vAlign w:val="bottom"/>
            <w:hideMark/>
          </w:tcPr>
          <w:p w14:paraId="2268A648" w14:textId="52F767D5" w:rsidR="00E6104A" w:rsidRPr="00283D1D" w:rsidRDefault="00E6104A" w:rsidP="00283D1D">
            <w:pPr>
              <w:jc w:val="center"/>
              <w:rPr>
                <w:rFonts w:ascii="Calibri" w:hAnsi="Calibri" w:cs="Calibri"/>
                <w:color w:val="000000"/>
                <w:sz w:val="22"/>
              </w:rPr>
            </w:pPr>
            <w:r>
              <w:rPr>
                <w:rFonts w:ascii="Calibri" w:hAnsi="Calibri" w:cs="Calibri"/>
                <w:color w:val="000000"/>
                <w:sz w:val="22"/>
              </w:rPr>
              <w:t>10.3%</w:t>
            </w:r>
          </w:p>
        </w:tc>
      </w:tr>
      <w:tr w:rsidR="00E6104A" w:rsidRPr="00283D1D" w14:paraId="2C7DDCD4" w14:textId="77777777" w:rsidTr="00E6104A">
        <w:trPr>
          <w:trHeight w:val="288"/>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22419A7F" w14:textId="77777777" w:rsidR="00E6104A" w:rsidRPr="00283D1D" w:rsidRDefault="00E6104A" w:rsidP="00283D1D">
            <w:pPr>
              <w:jc w:val="center"/>
              <w:rPr>
                <w:rFonts w:ascii="Calibri" w:hAnsi="Calibri" w:cs="Calibri"/>
                <w:color w:val="000000"/>
                <w:sz w:val="22"/>
              </w:rPr>
            </w:pPr>
            <w:r w:rsidRPr="00283D1D">
              <w:rPr>
                <w:rFonts w:ascii="Calibri" w:hAnsi="Calibri" w:cs="Calibri"/>
                <w:color w:val="000000"/>
                <w:sz w:val="22"/>
              </w:rPr>
              <w:t>United States</w:t>
            </w:r>
          </w:p>
        </w:tc>
        <w:tc>
          <w:tcPr>
            <w:tcW w:w="1180" w:type="dxa"/>
            <w:tcBorders>
              <w:top w:val="nil"/>
              <w:left w:val="nil"/>
              <w:bottom w:val="single" w:sz="4" w:space="0" w:color="auto"/>
              <w:right w:val="single" w:sz="4" w:space="0" w:color="auto"/>
            </w:tcBorders>
            <w:shd w:val="clear" w:color="auto" w:fill="auto"/>
            <w:noWrap/>
            <w:vAlign w:val="bottom"/>
            <w:hideMark/>
          </w:tcPr>
          <w:p w14:paraId="49D0CD15" w14:textId="43F85709" w:rsidR="00E6104A" w:rsidRPr="00283D1D" w:rsidRDefault="00E6104A" w:rsidP="00283D1D">
            <w:pPr>
              <w:jc w:val="center"/>
              <w:rPr>
                <w:rFonts w:ascii="Calibri" w:hAnsi="Calibri" w:cs="Calibri"/>
                <w:color w:val="000000"/>
                <w:sz w:val="22"/>
              </w:rPr>
            </w:pPr>
            <w:r>
              <w:rPr>
                <w:rFonts w:ascii="Calibri" w:hAnsi="Calibri" w:cs="Calibri"/>
                <w:color w:val="000000"/>
                <w:sz w:val="22"/>
              </w:rPr>
              <w:t>10.1%</w:t>
            </w:r>
          </w:p>
        </w:tc>
        <w:tc>
          <w:tcPr>
            <w:tcW w:w="1340" w:type="dxa"/>
            <w:tcBorders>
              <w:top w:val="nil"/>
              <w:left w:val="nil"/>
              <w:bottom w:val="single" w:sz="4" w:space="0" w:color="auto"/>
              <w:right w:val="single" w:sz="4" w:space="0" w:color="auto"/>
            </w:tcBorders>
            <w:shd w:val="clear" w:color="auto" w:fill="auto"/>
            <w:noWrap/>
            <w:vAlign w:val="bottom"/>
            <w:hideMark/>
          </w:tcPr>
          <w:p w14:paraId="6A587B63" w14:textId="7744BE77" w:rsidR="00E6104A" w:rsidRPr="00283D1D" w:rsidRDefault="00E6104A" w:rsidP="00283D1D">
            <w:pPr>
              <w:jc w:val="center"/>
              <w:rPr>
                <w:rFonts w:ascii="Calibri" w:hAnsi="Calibri" w:cs="Calibri"/>
                <w:color w:val="000000"/>
                <w:sz w:val="22"/>
              </w:rPr>
            </w:pPr>
            <w:r>
              <w:rPr>
                <w:rFonts w:ascii="Calibri" w:hAnsi="Calibri" w:cs="Calibri"/>
                <w:color w:val="000000"/>
                <w:sz w:val="22"/>
              </w:rPr>
              <w:t>10.4%</w:t>
            </w:r>
          </w:p>
        </w:tc>
      </w:tr>
    </w:tbl>
    <w:p w14:paraId="75534BF5" w14:textId="18F64802" w:rsidR="000107C7" w:rsidRDefault="000107C7" w:rsidP="00510C43">
      <w:r>
        <w:rPr>
          <w:sz w:val="22"/>
        </w:rPr>
        <w:t xml:space="preserve">Source: </w:t>
      </w:r>
      <w:r w:rsidR="00E25969">
        <w:rPr>
          <w:sz w:val="22"/>
        </w:rPr>
        <w:t>March of Dimes</w:t>
      </w:r>
    </w:p>
    <w:p w14:paraId="1795DBE9" w14:textId="77777777" w:rsidR="000107C7" w:rsidRDefault="000107C7" w:rsidP="00510C43"/>
    <w:p w14:paraId="6FB70632" w14:textId="77777777" w:rsidR="004B793B" w:rsidRDefault="004B793B">
      <w:r>
        <w:br w:type="page"/>
      </w:r>
    </w:p>
    <w:tbl>
      <w:tblPr>
        <w:tblStyle w:val="TableGrid"/>
        <w:tblW w:w="0" w:type="auto"/>
        <w:tblLook w:val="04A0" w:firstRow="1" w:lastRow="0" w:firstColumn="1" w:lastColumn="0" w:noHBand="0" w:noVBand="1"/>
      </w:tblPr>
      <w:tblGrid>
        <w:gridCol w:w="9350"/>
      </w:tblGrid>
      <w:tr w:rsidR="002C0B9A" w14:paraId="5C5E5813" w14:textId="77777777" w:rsidTr="002C0B9A">
        <w:trPr>
          <w:trHeight w:val="403"/>
        </w:trPr>
        <w:tc>
          <w:tcPr>
            <w:tcW w:w="9350" w:type="dxa"/>
            <w:tcBorders>
              <w:top w:val="nil"/>
              <w:left w:val="nil"/>
              <w:bottom w:val="nil"/>
              <w:right w:val="nil"/>
            </w:tcBorders>
            <w:shd w:val="clear" w:color="auto" w:fill="B1D9ED"/>
            <w:vAlign w:val="center"/>
          </w:tcPr>
          <w:p w14:paraId="4D47F3BC" w14:textId="4E1DFE71" w:rsidR="002C0B9A" w:rsidRDefault="002C0B9A" w:rsidP="002C0B9A">
            <w:pPr>
              <w:rPr>
                <w:rFonts w:ascii="MartinGotURWTMed" w:hAnsi="MartinGotURWTMed"/>
                <w:b/>
              </w:rPr>
            </w:pPr>
            <w:r w:rsidRPr="002C0B9A">
              <w:rPr>
                <w:rFonts w:ascii="MartinGotURWTMed" w:hAnsi="MartinGotURWTMed"/>
                <w:b/>
                <w:sz w:val="28"/>
                <w:szCs w:val="28"/>
              </w:rPr>
              <w:lastRenderedPageBreak/>
              <w:t xml:space="preserve">Low Birthweight </w:t>
            </w:r>
          </w:p>
        </w:tc>
      </w:tr>
    </w:tbl>
    <w:p w14:paraId="4E74707A" w14:textId="77777777" w:rsidR="002C0B9A" w:rsidRDefault="002C0B9A" w:rsidP="00510C43">
      <w:pPr>
        <w:rPr>
          <w:rFonts w:ascii="MartinGotURWTMed" w:hAnsi="MartinGotURWTMed"/>
          <w:b/>
        </w:rPr>
      </w:pPr>
    </w:p>
    <w:p w14:paraId="1E39D827" w14:textId="3CB839DA" w:rsidR="00510C43" w:rsidRDefault="00510C43" w:rsidP="00510C43">
      <w:r w:rsidRPr="00E16112">
        <w:t xml:space="preserve">The CDC defines low birth weight as less than 5.5 pounds. Infants born weighing less than 5.5 pounds are 40 times more likely to die in the first four weeks of their life than infants weighing above 5.5 pounds. Infants with a low birth weight are at an increased risk for neurodevelopmental disabilities and respiratory conditions. </w:t>
      </w:r>
      <w:r w:rsidR="00DB1512">
        <w:t>Average r</w:t>
      </w:r>
      <w:r w:rsidR="007634AF" w:rsidRPr="00E16112">
        <w:t>ates in Iowa, Minnesota</w:t>
      </w:r>
      <w:r w:rsidR="00623A1D">
        <w:t>,</w:t>
      </w:r>
      <w:r w:rsidR="007634AF" w:rsidRPr="00E16112">
        <w:t xml:space="preserve"> and South Dakota </w:t>
      </w:r>
      <w:r w:rsidR="00DB1512">
        <w:t xml:space="preserve">from </w:t>
      </w:r>
      <w:r w:rsidR="009D7ACC">
        <w:t>2021-2023</w:t>
      </w:r>
      <w:r w:rsidR="00DB1512">
        <w:t xml:space="preserve"> </w:t>
      </w:r>
      <w:r w:rsidR="007634AF" w:rsidRPr="00E16112">
        <w:t xml:space="preserve">were </w:t>
      </w:r>
      <w:r w:rsidR="009D7ACC">
        <w:t>lower</w:t>
      </w:r>
      <w:r w:rsidR="007634AF" w:rsidRPr="00E16112">
        <w:t xml:space="preserve"> than the United States</w:t>
      </w:r>
      <w:r w:rsidR="007634AF" w:rsidRPr="006A1B1F">
        <w:t>.</w:t>
      </w:r>
      <w:r w:rsidR="007634AF">
        <w:t xml:space="preserve">  </w:t>
      </w:r>
    </w:p>
    <w:p w14:paraId="23C64400" w14:textId="1B36278E" w:rsidR="00283D1D" w:rsidRDefault="00283D1D" w:rsidP="00510C43">
      <w:pPr>
        <w:rPr>
          <w:b/>
        </w:rPr>
      </w:pPr>
    </w:p>
    <w:tbl>
      <w:tblPr>
        <w:tblW w:w="5003" w:type="pct"/>
        <w:tblBorders>
          <w:top w:val="single" w:sz="4" w:space="0" w:color="auto"/>
          <w:bottom w:val="single" w:sz="4" w:space="0" w:color="auto"/>
          <w:insideH w:val="single" w:sz="4" w:space="0" w:color="auto"/>
        </w:tblBorders>
        <w:tblLook w:val="04A0" w:firstRow="1" w:lastRow="0" w:firstColumn="1" w:lastColumn="0" w:noHBand="0" w:noVBand="1"/>
      </w:tblPr>
      <w:tblGrid>
        <w:gridCol w:w="1537"/>
        <w:gridCol w:w="968"/>
        <w:gridCol w:w="1607"/>
        <w:gridCol w:w="1510"/>
        <w:gridCol w:w="1131"/>
        <w:gridCol w:w="1171"/>
        <w:gridCol w:w="1442"/>
      </w:tblGrid>
      <w:tr w:rsidR="00180040" w:rsidRPr="00283D1D" w14:paraId="2A80A1A6" w14:textId="77777777" w:rsidTr="00CB48DF">
        <w:trPr>
          <w:trHeight w:val="288"/>
        </w:trPr>
        <w:tc>
          <w:tcPr>
            <w:tcW w:w="820" w:type="pct"/>
            <w:shd w:val="clear" w:color="auto" w:fill="365F91" w:themeFill="accent1" w:themeFillShade="BF"/>
            <w:noWrap/>
            <w:vAlign w:val="bottom"/>
            <w:hideMark/>
          </w:tcPr>
          <w:p w14:paraId="36CF9E35" w14:textId="77777777" w:rsidR="00D56BA5" w:rsidRPr="00CB48DF" w:rsidRDefault="00D56BA5" w:rsidP="00DB1512">
            <w:pPr>
              <w:jc w:val="center"/>
              <w:rPr>
                <w:rFonts w:ascii="Calibri" w:hAnsi="Calibri" w:cs="Calibri"/>
                <w:b/>
                <w:bCs/>
                <w:color w:val="FFFFFF" w:themeColor="background1"/>
                <w:szCs w:val="24"/>
              </w:rPr>
            </w:pPr>
            <w:r w:rsidRPr="00CB48DF">
              <w:rPr>
                <w:rFonts w:ascii="Calibri" w:hAnsi="Calibri" w:cs="Calibri"/>
                <w:b/>
                <w:bCs/>
                <w:color w:val="FFFFFF" w:themeColor="background1"/>
                <w:szCs w:val="24"/>
              </w:rPr>
              <w:t>Location</w:t>
            </w:r>
          </w:p>
        </w:tc>
        <w:tc>
          <w:tcPr>
            <w:tcW w:w="517" w:type="pct"/>
            <w:shd w:val="clear" w:color="auto" w:fill="365F91" w:themeFill="accent1" w:themeFillShade="BF"/>
            <w:vAlign w:val="bottom"/>
            <w:hideMark/>
          </w:tcPr>
          <w:p w14:paraId="55F537E9" w14:textId="59581D52" w:rsidR="00D56BA5" w:rsidRPr="00CB48DF" w:rsidRDefault="00D56BA5" w:rsidP="00DB1512">
            <w:pPr>
              <w:jc w:val="center"/>
              <w:rPr>
                <w:rFonts w:ascii="Calibri" w:hAnsi="Calibri" w:cs="Calibri"/>
                <w:b/>
                <w:bCs/>
                <w:color w:val="FFFFFF" w:themeColor="background1"/>
                <w:szCs w:val="24"/>
              </w:rPr>
            </w:pPr>
            <w:r w:rsidRPr="00CB48DF">
              <w:rPr>
                <w:rFonts w:ascii="Calibri" w:hAnsi="Calibri" w:cs="Calibri"/>
                <w:b/>
                <w:bCs/>
                <w:color w:val="FFFFFF" w:themeColor="background1"/>
                <w:szCs w:val="24"/>
              </w:rPr>
              <w:t>Total</w:t>
            </w:r>
          </w:p>
        </w:tc>
        <w:tc>
          <w:tcPr>
            <w:tcW w:w="858" w:type="pct"/>
            <w:shd w:val="clear" w:color="auto" w:fill="365F91" w:themeFill="accent1" w:themeFillShade="BF"/>
            <w:vAlign w:val="bottom"/>
          </w:tcPr>
          <w:p w14:paraId="1D4C849A" w14:textId="02566F3B" w:rsidR="00D56BA5" w:rsidRPr="00CB48DF" w:rsidRDefault="00D56BA5" w:rsidP="00DB1512">
            <w:pPr>
              <w:jc w:val="center"/>
              <w:rPr>
                <w:rFonts w:ascii="Calibri" w:hAnsi="Calibri" w:cs="Calibri"/>
                <w:b/>
                <w:bCs/>
                <w:color w:val="FFFFFF" w:themeColor="background1"/>
                <w:szCs w:val="24"/>
              </w:rPr>
            </w:pPr>
            <w:r w:rsidRPr="00CB48DF">
              <w:rPr>
                <w:rFonts w:ascii="Calibri" w:hAnsi="Calibri" w:cs="Calibri"/>
                <w:b/>
                <w:bCs/>
                <w:color w:val="FFFFFF" w:themeColor="background1"/>
                <w:szCs w:val="24"/>
              </w:rPr>
              <w:t>American Indian/Alaska Native</w:t>
            </w:r>
          </w:p>
        </w:tc>
        <w:tc>
          <w:tcPr>
            <w:tcW w:w="806" w:type="pct"/>
            <w:shd w:val="clear" w:color="auto" w:fill="365F91" w:themeFill="accent1" w:themeFillShade="BF"/>
            <w:vAlign w:val="bottom"/>
          </w:tcPr>
          <w:p w14:paraId="11B3E9BD" w14:textId="6C698D7F" w:rsidR="00D56BA5" w:rsidRPr="00CB48DF" w:rsidRDefault="00D56BA5" w:rsidP="00DB1512">
            <w:pPr>
              <w:jc w:val="center"/>
              <w:rPr>
                <w:rFonts w:ascii="Calibri" w:hAnsi="Calibri" w:cs="Calibri"/>
                <w:b/>
                <w:bCs/>
                <w:color w:val="FFFFFF" w:themeColor="background1"/>
                <w:szCs w:val="24"/>
              </w:rPr>
            </w:pPr>
            <w:r w:rsidRPr="00CB48DF">
              <w:rPr>
                <w:rFonts w:ascii="Calibri" w:hAnsi="Calibri" w:cs="Calibri"/>
                <w:b/>
                <w:bCs/>
                <w:color w:val="FFFFFF" w:themeColor="background1"/>
                <w:szCs w:val="24"/>
              </w:rPr>
              <w:t>Asian/Pacific Islander</w:t>
            </w:r>
          </w:p>
        </w:tc>
        <w:tc>
          <w:tcPr>
            <w:tcW w:w="604" w:type="pct"/>
            <w:shd w:val="clear" w:color="auto" w:fill="365F91" w:themeFill="accent1" w:themeFillShade="BF"/>
            <w:vAlign w:val="bottom"/>
          </w:tcPr>
          <w:p w14:paraId="12604A52" w14:textId="1036FFD3" w:rsidR="00D56BA5" w:rsidRPr="00CB48DF" w:rsidRDefault="00DB1512" w:rsidP="00DB1512">
            <w:pPr>
              <w:jc w:val="center"/>
              <w:rPr>
                <w:rFonts w:ascii="Calibri" w:hAnsi="Calibri" w:cs="Calibri"/>
                <w:b/>
                <w:bCs/>
                <w:color w:val="FFFFFF" w:themeColor="background1"/>
                <w:szCs w:val="24"/>
              </w:rPr>
            </w:pPr>
            <w:r w:rsidRPr="00CB48DF">
              <w:rPr>
                <w:rFonts w:ascii="Calibri" w:hAnsi="Calibri" w:cs="Calibri"/>
                <w:b/>
                <w:bCs/>
                <w:color w:val="FFFFFF" w:themeColor="background1"/>
                <w:szCs w:val="24"/>
              </w:rPr>
              <w:t>B</w:t>
            </w:r>
            <w:r w:rsidR="00D56BA5" w:rsidRPr="00CB48DF">
              <w:rPr>
                <w:rFonts w:ascii="Calibri" w:hAnsi="Calibri" w:cs="Calibri"/>
                <w:b/>
                <w:bCs/>
                <w:color w:val="FFFFFF" w:themeColor="background1"/>
                <w:szCs w:val="24"/>
              </w:rPr>
              <w:t>lack</w:t>
            </w:r>
          </w:p>
        </w:tc>
        <w:tc>
          <w:tcPr>
            <w:tcW w:w="625" w:type="pct"/>
            <w:shd w:val="clear" w:color="auto" w:fill="365F91" w:themeFill="accent1" w:themeFillShade="BF"/>
            <w:vAlign w:val="bottom"/>
          </w:tcPr>
          <w:p w14:paraId="7C995B47" w14:textId="20EBD53D" w:rsidR="00D56BA5" w:rsidRPr="00CB48DF" w:rsidRDefault="00D56BA5" w:rsidP="00DB1512">
            <w:pPr>
              <w:jc w:val="center"/>
              <w:rPr>
                <w:rFonts w:ascii="Calibri" w:hAnsi="Calibri" w:cs="Calibri"/>
                <w:b/>
                <w:bCs/>
                <w:color w:val="FFFFFF" w:themeColor="background1"/>
                <w:szCs w:val="24"/>
              </w:rPr>
            </w:pPr>
            <w:r w:rsidRPr="00CB48DF">
              <w:rPr>
                <w:rFonts w:ascii="Calibri" w:hAnsi="Calibri" w:cs="Calibri"/>
                <w:b/>
                <w:bCs/>
                <w:color w:val="FFFFFF" w:themeColor="background1"/>
                <w:szCs w:val="24"/>
              </w:rPr>
              <w:t>Hispanic</w:t>
            </w:r>
          </w:p>
        </w:tc>
        <w:tc>
          <w:tcPr>
            <w:tcW w:w="770" w:type="pct"/>
            <w:shd w:val="clear" w:color="auto" w:fill="365F91" w:themeFill="accent1" w:themeFillShade="BF"/>
            <w:vAlign w:val="bottom"/>
            <w:hideMark/>
          </w:tcPr>
          <w:p w14:paraId="248674C5" w14:textId="047D93E0" w:rsidR="00D56BA5" w:rsidRPr="00CB48DF" w:rsidRDefault="00D56BA5" w:rsidP="00DB1512">
            <w:pPr>
              <w:jc w:val="center"/>
              <w:rPr>
                <w:rFonts w:ascii="Calibri" w:hAnsi="Calibri" w:cs="Calibri"/>
                <w:b/>
                <w:bCs/>
                <w:color w:val="FFFFFF" w:themeColor="background1"/>
                <w:szCs w:val="24"/>
              </w:rPr>
            </w:pPr>
            <w:r w:rsidRPr="00CB48DF">
              <w:rPr>
                <w:rFonts w:ascii="Calibri" w:hAnsi="Calibri" w:cs="Calibri"/>
                <w:b/>
                <w:bCs/>
                <w:color w:val="FFFFFF" w:themeColor="background1"/>
                <w:szCs w:val="24"/>
              </w:rPr>
              <w:t>White</w:t>
            </w:r>
          </w:p>
        </w:tc>
      </w:tr>
      <w:tr w:rsidR="00180040" w:rsidRPr="00283D1D" w14:paraId="5FE9ACA5" w14:textId="77777777" w:rsidTr="00180040">
        <w:trPr>
          <w:trHeight w:val="288"/>
        </w:trPr>
        <w:tc>
          <w:tcPr>
            <w:tcW w:w="820" w:type="pct"/>
            <w:shd w:val="clear" w:color="auto" w:fill="auto"/>
            <w:noWrap/>
            <w:vAlign w:val="bottom"/>
            <w:hideMark/>
          </w:tcPr>
          <w:p w14:paraId="23C61461" w14:textId="77777777" w:rsidR="00D56BA5" w:rsidRPr="00283D1D" w:rsidRDefault="00D56BA5" w:rsidP="00DB1512">
            <w:pPr>
              <w:rPr>
                <w:rFonts w:ascii="Calibri" w:hAnsi="Calibri" w:cs="Calibri"/>
                <w:color w:val="000000"/>
                <w:szCs w:val="24"/>
              </w:rPr>
            </w:pPr>
            <w:r w:rsidRPr="00283D1D">
              <w:rPr>
                <w:rFonts w:ascii="Calibri" w:hAnsi="Calibri" w:cs="Calibri"/>
                <w:color w:val="000000"/>
                <w:szCs w:val="24"/>
              </w:rPr>
              <w:t>South Dakota</w:t>
            </w:r>
          </w:p>
        </w:tc>
        <w:tc>
          <w:tcPr>
            <w:tcW w:w="517" w:type="pct"/>
            <w:shd w:val="clear" w:color="auto" w:fill="auto"/>
            <w:noWrap/>
            <w:vAlign w:val="center"/>
            <w:hideMark/>
          </w:tcPr>
          <w:p w14:paraId="01089420" w14:textId="54FC6381" w:rsidR="00D56BA5" w:rsidRPr="00283D1D" w:rsidRDefault="009D7ACC" w:rsidP="00DB1512">
            <w:pPr>
              <w:jc w:val="center"/>
              <w:rPr>
                <w:rFonts w:ascii="Calibri" w:hAnsi="Calibri" w:cs="Calibri"/>
                <w:color w:val="000000"/>
                <w:sz w:val="22"/>
              </w:rPr>
            </w:pPr>
            <w:r>
              <w:rPr>
                <w:rFonts w:ascii="Calibri" w:hAnsi="Calibri" w:cs="Calibri"/>
                <w:color w:val="000000"/>
                <w:sz w:val="22"/>
              </w:rPr>
              <w:t>7.1</w:t>
            </w:r>
            <w:r w:rsidR="00D56BA5" w:rsidRPr="00283D1D">
              <w:rPr>
                <w:rFonts w:ascii="Calibri" w:hAnsi="Calibri" w:cs="Calibri"/>
                <w:color w:val="000000"/>
                <w:sz w:val="22"/>
              </w:rPr>
              <w:t>%</w:t>
            </w:r>
          </w:p>
        </w:tc>
        <w:tc>
          <w:tcPr>
            <w:tcW w:w="858" w:type="pct"/>
            <w:vAlign w:val="center"/>
          </w:tcPr>
          <w:p w14:paraId="4369F62C" w14:textId="3DACD518" w:rsidR="00D56BA5" w:rsidRPr="00283D1D" w:rsidRDefault="009D7ACC" w:rsidP="00DB1512">
            <w:pPr>
              <w:jc w:val="center"/>
              <w:rPr>
                <w:rFonts w:ascii="Calibri" w:hAnsi="Calibri" w:cs="Calibri"/>
                <w:color w:val="000000"/>
                <w:sz w:val="22"/>
              </w:rPr>
            </w:pPr>
            <w:r>
              <w:rPr>
                <w:rFonts w:ascii="Calibri" w:hAnsi="Calibri" w:cs="Calibri"/>
                <w:color w:val="000000"/>
                <w:sz w:val="22"/>
              </w:rPr>
              <w:t>8.7</w:t>
            </w:r>
            <w:r w:rsidR="00D56BA5" w:rsidRPr="00283D1D">
              <w:rPr>
                <w:rFonts w:ascii="Calibri" w:hAnsi="Calibri" w:cs="Calibri"/>
                <w:color w:val="000000"/>
                <w:sz w:val="22"/>
              </w:rPr>
              <w:t>%</w:t>
            </w:r>
          </w:p>
        </w:tc>
        <w:tc>
          <w:tcPr>
            <w:tcW w:w="806" w:type="pct"/>
            <w:vAlign w:val="center"/>
          </w:tcPr>
          <w:p w14:paraId="23296C9A" w14:textId="5ABE9D93" w:rsidR="00D56BA5" w:rsidRPr="00283D1D" w:rsidRDefault="00D56BA5" w:rsidP="00DB1512">
            <w:pPr>
              <w:jc w:val="center"/>
              <w:rPr>
                <w:rFonts w:ascii="Calibri" w:hAnsi="Calibri" w:cs="Calibri"/>
                <w:color w:val="000000"/>
                <w:sz w:val="22"/>
              </w:rPr>
            </w:pPr>
            <w:r w:rsidRPr="00283D1D">
              <w:rPr>
                <w:rFonts w:ascii="Calibri" w:hAnsi="Calibri" w:cs="Calibri"/>
                <w:color w:val="000000"/>
                <w:sz w:val="22"/>
              </w:rPr>
              <w:t>1</w:t>
            </w:r>
            <w:r w:rsidR="009D7ACC">
              <w:rPr>
                <w:rFonts w:ascii="Calibri" w:hAnsi="Calibri" w:cs="Calibri"/>
                <w:color w:val="000000"/>
                <w:sz w:val="22"/>
              </w:rPr>
              <w:t>2.8</w:t>
            </w:r>
            <w:r w:rsidRPr="00283D1D">
              <w:rPr>
                <w:rFonts w:ascii="Calibri" w:hAnsi="Calibri" w:cs="Calibri"/>
                <w:color w:val="000000"/>
                <w:sz w:val="22"/>
              </w:rPr>
              <w:t>%</w:t>
            </w:r>
          </w:p>
        </w:tc>
        <w:tc>
          <w:tcPr>
            <w:tcW w:w="604" w:type="pct"/>
            <w:vAlign w:val="center"/>
          </w:tcPr>
          <w:p w14:paraId="66B7FA0C" w14:textId="5BF9E021" w:rsidR="00D56BA5" w:rsidRPr="00283D1D" w:rsidRDefault="009D7ACC" w:rsidP="00DB1512">
            <w:pPr>
              <w:jc w:val="center"/>
              <w:rPr>
                <w:rFonts w:ascii="Calibri" w:hAnsi="Calibri" w:cs="Calibri"/>
                <w:color w:val="000000"/>
                <w:sz w:val="22"/>
              </w:rPr>
            </w:pPr>
            <w:r>
              <w:rPr>
                <w:rFonts w:ascii="Calibri" w:hAnsi="Calibri" w:cs="Calibri"/>
                <w:color w:val="000000"/>
                <w:sz w:val="22"/>
              </w:rPr>
              <w:t>9.8</w:t>
            </w:r>
            <w:r w:rsidR="00D56BA5" w:rsidRPr="00283D1D">
              <w:rPr>
                <w:rFonts w:ascii="Calibri" w:hAnsi="Calibri" w:cs="Calibri"/>
                <w:color w:val="000000"/>
                <w:sz w:val="22"/>
              </w:rPr>
              <w:t>%</w:t>
            </w:r>
          </w:p>
        </w:tc>
        <w:tc>
          <w:tcPr>
            <w:tcW w:w="625" w:type="pct"/>
            <w:vAlign w:val="center"/>
          </w:tcPr>
          <w:p w14:paraId="657BDF00" w14:textId="6F0D68EB" w:rsidR="00D56BA5" w:rsidRPr="00283D1D" w:rsidRDefault="009D7ACC" w:rsidP="00DB1512">
            <w:pPr>
              <w:jc w:val="center"/>
              <w:rPr>
                <w:rFonts w:ascii="Calibri" w:hAnsi="Calibri" w:cs="Calibri"/>
                <w:color w:val="000000"/>
                <w:sz w:val="22"/>
              </w:rPr>
            </w:pPr>
            <w:r>
              <w:rPr>
                <w:rFonts w:ascii="Calibri" w:hAnsi="Calibri" w:cs="Calibri"/>
                <w:color w:val="000000"/>
                <w:sz w:val="22"/>
              </w:rPr>
              <w:t>7.3</w:t>
            </w:r>
            <w:r w:rsidR="00D56BA5" w:rsidRPr="00283D1D">
              <w:rPr>
                <w:rFonts w:ascii="Calibri" w:hAnsi="Calibri" w:cs="Calibri"/>
                <w:color w:val="000000"/>
                <w:sz w:val="22"/>
              </w:rPr>
              <w:t>%</w:t>
            </w:r>
          </w:p>
        </w:tc>
        <w:tc>
          <w:tcPr>
            <w:tcW w:w="770" w:type="pct"/>
            <w:shd w:val="clear" w:color="auto" w:fill="auto"/>
            <w:noWrap/>
            <w:vAlign w:val="center"/>
            <w:hideMark/>
          </w:tcPr>
          <w:p w14:paraId="194ED93E" w14:textId="52FFDD7F" w:rsidR="00D56BA5" w:rsidRPr="00283D1D" w:rsidRDefault="00D56BA5" w:rsidP="00DB1512">
            <w:pPr>
              <w:jc w:val="center"/>
              <w:rPr>
                <w:rFonts w:ascii="Calibri" w:hAnsi="Calibri" w:cs="Calibri"/>
                <w:color w:val="000000"/>
                <w:sz w:val="22"/>
              </w:rPr>
            </w:pPr>
            <w:r w:rsidRPr="00283D1D">
              <w:rPr>
                <w:rFonts w:ascii="Calibri" w:hAnsi="Calibri" w:cs="Calibri"/>
                <w:color w:val="000000"/>
                <w:sz w:val="22"/>
              </w:rPr>
              <w:t>6.</w:t>
            </w:r>
            <w:r w:rsidR="009D7ACC">
              <w:rPr>
                <w:rFonts w:ascii="Calibri" w:hAnsi="Calibri" w:cs="Calibri"/>
                <w:color w:val="000000"/>
                <w:sz w:val="22"/>
              </w:rPr>
              <w:t>5</w:t>
            </w:r>
            <w:r w:rsidRPr="00283D1D">
              <w:rPr>
                <w:rFonts w:ascii="Calibri" w:hAnsi="Calibri" w:cs="Calibri"/>
                <w:color w:val="000000"/>
                <w:sz w:val="22"/>
              </w:rPr>
              <w:t>%</w:t>
            </w:r>
          </w:p>
        </w:tc>
      </w:tr>
      <w:tr w:rsidR="00180040" w:rsidRPr="00283D1D" w14:paraId="1DBD6E96" w14:textId="77777777" w:rsidTr="00180040">
        <w:trPr>
          <w:trHeight w:val="288"/>
        </w:trPr>
        <w:tc>
          <w:tcPr>
            <w:tcW w:w="820" w:type="pct"/>
            <w:shd w:val="clear" w:color="auto" w:fill="auto"/>
            <w:noWrap/>
            <w:vAlign w:val="bottom"/>
            <w:hideMark/>
          </w:tcPr>
          <w:p w14:paraId="22911C1C" w14:textId="77777777" w:rsidR="00D56BA5" w:rsidRPr="00283D1D" w:rsidRDefault="00D56BA5" w:rsidP="00DB1512">
            <w:pPr>
              <w:rPr>
                <w:rFonts w:ascii="Calibri" w:hAnsi="Calibri" w:cs="Calibri"/>
                <w:color w:val="000000"/>
                <w:szCs w:val="24"/>
              </w:rPr>
            </w:pPr>
            <w:r w:rsidRPr="00283D1D">
              <w:rPr>
                <w:rFonts w:ascii="Calibri" w:hAnsi="Calibri" w:cs="Calibri"/>
                <w:color w:val="000000"/>
                <w:szCs w:val="24"/>
              </w:rPr>
              <w:t>Minnesota</w:t>
            </w:r>
          </w:p>
        </w:tc>
        <w:tc>
          <w:tcPr>
            <w:tcW w:w="517" w:type="pct"/>
            <w:shd w:val="clear" w:color="auto" w:fill="auto"/>
            <w:noWrap/>
            <w:vAlign w:val="center"/>
            <w:hideMark/>
          </w:tcPr>
          <w:p w14:paraId="33F01805" w14:textId="28735638" w:rsidR="00D56BA5" w:rsidRPr="00283D1D" w:rsidRDefault="009D7ACC" w:rsidP="00DB1512">
            <w:pPr>
              <w:jc w:val="center"/>
              <w:rPr>
                <w:rFonts w:ascii="Calibri" w:hAnsi="Calibri" w:cs="Calibri"/>
                <w:color w:val="000000"/>
                <w:sz w:val="22"/>
              </w:rPr>
            </w:pPr>
            <w:r>
              <w:rPr>
                <w:rFonts w:ascii="Calibri" w:hAnsi="Calibri" w:cs="Calibri"/>
                <w:color w:val="000000"/>
                <w:sz w:val="22"/>
              </w:rPr>
              <w:t>7.2</w:t>
            </w:r>
            <w:r w:rsidR="00D56BA5" w:rsidRPr="00283D1D">
              <w:rPr>
                <w:rFonts w:ascii="Calibri" w:hAnsi="Calibri" w:cs="Calibri"/>
                <w:color w:val="000000"/>
                <w:sz w:val="22"/>
              </w:rPr>
              <w:t>%</w:t>
            </w:r>
          </w:p>
        </w:tc>
        <w:tc>
          <w:tcPr>
            <w:tcW w:w="858" w:type="pct"/>
            <w:vAlign w:val="center"/>
          </w:tcPr>
          <w:p w14:paraId="04969D10" w14:textId="758474B4" w:rsidR="00D56BA5" w:rsidRPr="00283D1D" w:rsidRDefault="00D56BA5" w:rsidP="00DB1512">
            <w:pPr>
              <w:jc w:val="center"/>
              <w:rPr>
                <w:rFonts w:ascii="Calibri" w:hAnsi="Calibri" w:cs="Calibri"/>
                <w:color w:val="000000"/>
                <w:sz w:val="22"/>
              </w:rPr>
            </w:pPr>
            <w:r w:rsidRPr="00283D1D">
              <w:rPr>
                <w:rFonts w:ascii="Calibri" w:hAnsi="Calibri" w:cs="Calibri"/>
                <w:color w:val="000000"/>
                <w:sz w:val="22"/>
              </w:rPr>
              <w:t>8.4%</w:t>
            </w:r>
          </w:p>
        </w:tc>
        <w:tc>
          <w:tcPr>
            <w:tcW w:w="806" w:type="pct"/>
            <w:vAlign w:val="center"/>
          </w:tcPr>
          <w:p w14:paraId="0B6F31D5" w14:textId="29150AE4" w:rsidR="00D56BA5" w:rsidRPr="00283D1D" w:rsidRDefault="00D56BA5" w:rsidP="00DB1512">
            <w:pPr>
              <w:jc w:val="center"/>
              <w:rPr>
                <w:rFonts w:ascii="Calibri" w:hAnsi="Calibri" w:cs="Calibri"/>
                <w:color w:val="000000"/>
                <w:sz w:val="22"/>
              </w:rPr>
            </w:pPr>
            <w:r w:rsidRPr="00283D1D">
              <w:rPr>
                <w:rFonts w:ascii="Calibri" w:hAnsi="Calibri" w:cs="Calibri"/>
                <w:color w:val="000000"/>
                <w:sz w:val="22"/>
              </w:rPr>
              <w:t>8.</w:t>
            </w:r>
            <w:r w:rsidR="009D7ACC">
              <w:rPr>
                <w:rFonts w:ascii="Calibri" w:hAnsi="Calibri" w:cs="Calibri"/>
                <w:color w:val="000000"/>
                <w:sz w:val="22"/>
              </w:rPr>
              <w:t>7</w:t>
            </w:r>
            <w:r w:rsidRPr="00283D1D">
              <w:rPr>
                <w:rFonts w:ascii="Calibri" w:hAnsi="Calibri" w:cs="Calibri"/>
                <w:color w:val="000000"/>
                <w:sz w:val="22"/>
              </w:rPr>
              <w:t>%</w:t>
            </w:r>
          </w:p>
        </w:tc>
        <w:tc>
          <w:tcPr>
            <w:tcW w:w="604" w:type="pct"/>
            <w:vAlign w:val="center"/>
          </w:tcPr>
          <w:p w14:paraId="21D2ABDB" w14:textId="0F1A1074" w:rsidR="00D56BA5" w:rsidRPr="00283D1D" w:rsidRDefault="00D56BA5" w:rsidP="00DB1512">
            <w:pPr>
              <w:jc w:val="center"/>
              <w:rPr>
                <w:rFonts w:ascii="Calibri" w:hAnsi="Calibri" w:cs="Calibri"/>
                <w:color w:val="000000"/>
                <w:sz w:val="22"/>
              </w:rPr>
            </w:pPr>
            <w:r w:rsidRPr="00283D1D">
              <w:rPr>
                <w:rFonts w:ascii="Calibri" w:hAnsi="Calibri" w:cs="Calibri"/>
                <w:color w:val="000000"/>
                <w:sz w:val="22"/>
              </w:rPr>
              <w:t>1</w:t>
            </w:r>
            <w:r w:rsidR="009D7ACC">
              <w:rPr>
                <w:rFonts w:ascii="Calibri" w:hAnsi="Calibri" w:cs="Calibri"/>
                <w:color w:val="000000"/>
                <w:sz w:val="22"/>
              </w:rPr>
              <w:t>1.2</w:t>
            </w:r>
            <w:r w:rsidRPr="00283D1D">
              <w:rPr>
                <w:rFonts w:ascii="Calibri" w:hAnsi="Calibri" w:cs="Calibri"/>
                <w:color w:val="000000"/>
                <w:sz w:val="22"/>
              </w:rPr>
              <w:t>%</w:t>
            </w:r>
          </w:p>
        </w:tc>
        <w:tc>
          <w:tcPr>
            <w:tcW w:w="625" w:type="pct"/>
            <w:vAlign w:val="center"/>
          </w:tcPr>
          <w:p w14:paraId="5E6262B1" w14:textId="7659C5DA" w:rsidR="00D56BA5" w:rsidRPr="00283D1D" w:rsidRDefault="00D56BA5" w:rsidP="00DB1512">
            <w:pPr>
              <w:jc w:val="center"/>
              <w:rPr>
                <w:rFonts w:ascii="Calibri" w:hAnsi="Calibri" w:cs="Calibri"/>
                <w:color w:val="000000"/>
                <w:sz w:val="22"/>
              </w:rPr>
            </w:pPr>
            <w:r w:rsidRPr="00283D1D">
              <w:rPr>
                <w:rFonts w:ascii="Calibri" w:hAnsi="Calibri" w:cs="Calibri"/>
                <w:color w:val="000000"/>
                <w:sz w:val="22"/>
              </w:rPr>
              <w:t>7.</w:t>
            </w:r>
            <w:r w:rsidR="009D7ACC">
              <w:rPr>
                <w:rFonts w:ascii="Calibri" w:hAnsi="Calibri" w:cs="Calibri"/>
                <w:color w:val="000000"/>
                <w:sz w:val="22"/>
              </w:rPr>
              <w:t>2</w:t>
            </w:r>
            <w:r w:rsidRPr="00283D1D">
              <w:rPr>
                <w:rFonts w:ascii="Calibri" w:hAnsi="Calibri" w:cs="Calibri"/>
                <w:color w:val="000000"/>
                <w:sz w:val="22"/>
              </w:rPr>
              <w:t>%</w:t>
            </w:r>
          </w:p>
        </w:tc>
        <w:tc>
          <w:tcPr>
            <w:tcW w:w="770" w:type="pct"/>
            <w:shd w:val="clear" w:color="auto" w:fill="auto"/>
            <w:noWrap/>
            <w:vAlign w:val="center"/>
            <w:hideMark/>
          </w:tcPr>
          <w:p w14:paraId="60951EEA" w14:textId="7067F6A8" w:rsidR="00D56BA5" w:rsidRPr="00283D1D" w:rsidRDefault="009D7ACC" w:rsidP="00DB1512">
            <w:pPr>
              <w:jc w:val="center"/>
              <w:rPr>
                <w:rFonts w:ascii="Calibri" w:hAnsi="Calibri" w:cs="Calibri"/>
                <w:color w:val="000000"/>
                <w:sz w:val="22"/>
              </w:rPr>
            </w:pPr>
            <w:r>
              <w:rPr>
                <w:rFonts w:ascii="Calibri" w:hAnsi="Calibri" w:cs="Calibri"/>
                <w:color w:val="000000"/>
                <w:sz w:val="22"/>
              </w:rPr>
              <w:t>6.2</w:t>
            </w:r>
            <w:r w:rsidR="00D56BA5" w:rsidRPr="00283D1D">
              <w:rPr>
                <w:rFonts w:ascii="Calibri" w:hAnsi="Calibri" w:cs="Calibri"/>
                <w:color w:val="000000"/>
                <w:sz w:val="22"/>
              </w:rPr>
              <w:t>%</w:t>
            </w:r>
          </w:p>
        </w:tc>
      </w:tr>
      <w:tr w:rsidR="00180040" w:rsidRPr="00283D1D" w14:paraId="47480297" w14:textId="77777777" w:rsidTr="00180040">
        <w:trPr>
          <w:trHeight w:val="288"/>
        </w:trPr>
        <w:tc>
          <w:tcPr>
            <w:tcW w:w="820" w:type="pct"/>
            <w:shd w:val="clear" w:color="auto" w:fill="auto"/>
            <w:noWrap/>
            <w:vAlign w:val="bottom"/>
            <w:hideMark/>
          </w:tcPr>
          <w:p w14:paraId="074844A4" w14:textId="77777777" w:rsidR="00D56BA5" w:rsidRPr="00283D1D" w:rsidRDefault="00D56BA5" w:rsidP="00DB1512">
            <w:pPr>
              <w:rPr>
                <w:rFonts w:ascii="Calibri" w:hAnsi="Calibri" w:cs="Calibri"/>
                <w:color w:val="000000"/>
                <w:szCs w:val="24"/>
              </w:rPr>
            </w:pPr>
            <w:r w:rsidRPr="00283D1D">
              <w:rPr>
                <w:rFonts w:ascii="Calibri" w:hAnsi="Calibri" w:cs="Calibri"/>
                <w:color w:val="000000"/>
                <w:szCs w:val="24"/>
              </w:rPr>
              <w:t>Iowa</w:t>
            </w:r>
          </w:p>
        </w:tc>
        <w:tc>
          <w:tcPr>
            <w:tcW w:w="517" w:type="pct"/>
            <w:shd w:val="clear" w:color="auto" w:fill="auto"/>
            <w:noWrap/>
            <w:vAlign w:val="center"/>
            <w:hideMark/>
          </w:tcPr>
          <w:p w14:paraId="7A7DFA60" w14:textId="4A244B86" w:rsidR="00D56BA5" w:rsidRPr="00283D1D" w:rsidRDefault="009D7ACC" w:rsidP="00DB1512">
            <w:pPr>
              <w:jc w:val="center"/>
              <w:rPr>
                <w:rFonts w:ascii="Calibri" w:hAnsi="Calibri" w:cs="Calibri"/>
                <w:color w:val="000000"/>
                <w:sz w:val="22"/>
              </w:rPr>
            </w:pPr>
            <w:r>
              <w:rPr>
                <w:rFonts w:ascii="Calibri" w:hAnsi="Calibri" w:cs="Calibri"/>
                <w:color w:val="000000"/>
                <w:sz w:val="22"/>
              </w:rPr>
              <w:t>7.2</w:t>
            </w:r>
            <w:r w:rsidR="00D56BA5" w:rsidRPr="00283D1D">
              <w:rPr>
                <w:rFonts w:ascii="Calibri" w:hAnsi="Calibri" w:cs="Calibri"/>
                <w:color w:val="000000"/>
                <w:sz w:val="22"/>
              </w:rPr>
              <w:t>%</w:t>
            </w:r>
          </w:p>
        </w:tc>
        <w:tc>
          <w:tcPr>
            <w:tcW w:w="858" w:type="pct"/>
            <w:vAlign w:val="center"/>
          </w:tcPr>
          <w:p w14:paraId="1E8DCA60" w14:textId="757E0F47" w:rsidR="00D56BA5" w:rsidRPr="00283D1D" w:rsidRDefault="00D56BA5" w:rsidP="00DB1512">
            <w:pPr>
              <w:jc w:val="center"/>
              <w:rPr>
                <w:rFonts w:ascii="Calibri" w:hAnsi="Calibri" w:cs="Calibri"/>
                <w:color w:val="000000"/>
                <w:sz w:val="22"/>
              </w:rPr>
            </w:pPr>
            <w:r w:rsidRPr="00283D1D">
              <w:rPr>
                <w:rFonts w:ascii="Calibri" w:hAnsi="Calibri" w:cs="Calibri"/>
                <w:color w:val="000000"/>
                <w:sz w:val="22"/>
              </w:rPr>
              <w:t>8.4%</w:t>
            </w:r>
          </w:p>
        </w:tc>
        <w:tc>
          <w:tcPr>
            <w:tcW w:w="806" w:type="pct"/>
            <w:vAlign w:val="center"/>
          </w:tcPr>
          <w:p w14:paraId="39F8663D" w14:textId="3B57C6A5" w:rsidR="00D56BA5" w:rsidRPr="00283D1D" w:rsidRDefault="009D7ACC" w:rsidP="00DB1512">
            <w:pPr>
              <w:jc w:val="center"/>
              <w:rPr>
                <w:rFonts w:ascii="Calibri" w:hAnsi="Calibri" w:cs="Calibri"/>
                <w:color w:val="000000"/>
                <w:sz w:val="22"/>
              </w:rPr>
            </w:pPr>
            <w:r>
              <w:rPr>
                <w:rFonts w:ascii="Calibri" w:hAnsi="Calibri" w:cs="Calibri"/>
                <w:color w:val="000000"/>
                <w:sz w:val="22"/>
              </w:rPr>
              <w:t>9.1</w:t>
            </w:r>
            <w:r w:rsidR="00D56BA5" w:rsidRPr="00283D1D">
              <w:rPr>
                <w:rFonts w:ascii="Calibri" w:hAnsi="Calibri" w:cs="Calibri"/>
                <w:color w:val="000000"/>
                <w:sz w:val="22"/>
              </w:rPr>
              <w:t>%</w:t>
            </w:r>
          </w:p>
        </w:tc>
        <w:tc>
          <w:tcPr>
            <w:tcW w:w="604" w:type="pct"/>
            <w:vAlign w:val="center"/>
          </w:tcPr>
          <w:p w14:paraId="6D0D249D" w14:textId="06C78069" w:rsidR="00D56BA5" w:rsidRPr="00283D1D" w:rsidRDefault="00D56BA5" w:rsidP="00DB1512">
            <w:pPr>
              <w:jc w:val="center"/>
              <w:rPr>
                <w:rFonts w:ascii="Calibri" w:hAnsi="Calibri" w:cs="Calibri"/>
                <w:color w:val="000000"/>
                <w:sz w:val="22"/>
              </w:rPr>
            </w:pPr>
            <w:r w:rsidRPr="00283D1D">
              <w:rPr>
                <w:rFonts w:ascii="Calibri" w:hAnsi="Calibri" w:cs="Calibri"/>
                <w:color w:val="000000"/>
                <w:sz w:val="22"/>
              </w:rPr>
              <w:t>1</w:t>
            </w:r>
            <w:r w:rsidR="009D7ACC">
              <w:rPr>
                <w:rFonts w:ascii="Calibri" w:hAnsi="Calibri" w:cs="Calibri"/>
                <w:color w:val="000000"/>
                <w:sz w:val="22"/>
              </w:rPr>
              <w:t>2.2</w:t>
            </w:r>
            <w:r w:rsidRPr="00283D1D">
              <w:rPr>
                <w:rFonts w:ascii="Calibri" w:hAnsi="Calibri" w:cs="Calibri"/>
                <w:color w:val="000000"/>
                <w:sz w:val="22"/>
              </w:rPr>
              <w:t>%</w:t>
            </w:r>
          </w:p>
        </w:tc>
        <w:tc>
          <w:tcPr>
            <w:tcW w:w="625" w:type="pct"/>
            <w:vAlign w:val="center"/>
          </w:tcPr>
          <w:p w14:paraId="2F6C43E5" w14:textId="3658662A" w:rsidR="00D56BA5" w:rsidRPr="00283D1D" w:rsidRDefault="009D7ACC" w:rsidP="00DB1512">
            <w:pPr>
              <w:jc w:val="center"/>
              <w:rPr>
                <w:rFonts w:ascii="Calibri" w:hAnsi="Calibri" w:cs="Calibri"/>
                <w:color w:val="000000"/>
                <w:sz w:val="22"/>
              </w:rPr>
            </w:pPr>
            <w:r>
              <w:rPr>
                <w:rFonts w:ascii="Calibri" w:hAnsi="Calibri" w:cs="Calibri"/>
                <w:color w:val="000000"/>
                <w:sz w:val="22"/>
              </w:rPr>
              <w:t>7.5</w:t>
            </w:r>
            <w:r w:rsidR="00D56BA5" w:rsidRPr="00283D1D">
              <w:rPr>
                <w:rFonts w:ascii="Calibri" w:hAnsi="Calibri" w:cs="Calibri"/>
                <w:color w:val="000000"/>
                <w:sz w:val="22"/>
              </w:rPr>
              <w:t>%</w:t>
            </w:r>
          </w:p>
        </w:tc>
        <w:tc>
          <w:tcPr>
            <w:tcW w:w="770" w:type="pct"/>
            <w:shd w:val="clear" w:color="auto" w:fill="auto"/>
            <w:noWrap/>
            <w:vAlign w:val="center"/>
            <w:hideMark/>
          </w:tcPr>
          <w:p w14:paraId="3A1047ED" w14:textId="50E89B60" w:rsidR="00D56BA5" w:rsidRPr="00283D1D" w:rsidRDefault="00D56BA5" w:rsidP="00DB1512">
            <w:pPr>
              <w:jc w:val="center"/>
              <w:rPr>
                <w:rFonts w:ascii="Calibri" w:hAnsi="Calibri" w:cs="Calibri"/>
                <w:color w:val="000000"/>
                <w:sz w:val="22"/>
              </w:rPr>
            </w:pPr>
            <w:r w:rsidRPr="00283D1D">
              <w:rPr>
                <w:rFonts w:ascii="Calibri" w:hAnsi="Calibri" w:cs="Calibri"/>
                <w:color w:val="000000"/>
                <w:sz w:val="22"/>
              </w:rPr>
              <w:t>6.</w:t>
            </w:r>
            <w:r w:rsidR="009D7ACC">
              <w:rPr>
                <w:rFonts w:ascii="Calibri" w:hAnsi="Calibri" w:cs="Calibri"/>
                <w:color w:val="000000"/>
                <w:sz w:val="22"/>
              </w:rPr>
              <w:t>5</w:t>
            </w:r>
            <w:r w:rsidRPr="00283D1D">
              <w:rPr>
                <w:rFonts w:ascii="Calibri" w:hAnsi="Calibri" w:cs="Calibri"/>
                <w:color w:val="000000"/>
                <w:sz w:val="22"/>
              </w:rPr>
              <w:t>%</w:t>
            </w:r>
          </w:p>
        </w:tc>
      </w:tr>
      <w:tr w:rsidR="00180040" w:rsidRPr="00283D1D" w14:paraId="3AE2884F" w14:textId="77777777" w:rsidTr="00180040">
        <w:trPr>
          <w:trHeight w:val="288"/>
        </w:trPr>
        <w:tc>
          <w:tcPr>
            <w:tcW w:w="820" w:type="pct"/>
            <w:shd w:val="clear" w:color="auto" w:fill="auto"/>
            <w:noWrap/>
            <w:vAlign w:val="bottom"/>
            <w:hideMark/>
          </w:tcPr>
          <w:p w14:paraId="3098463B" w14:textId="77777777" w:rsidR="00D56BA5" w:rsidRPr="00283D1D" w:rsidRDefault="00D56BA5" w:rsidP="00DB1512">
            <w:pPr>
              <w:rPr>
                <w:rFonts w:ascii="Calibri" w:hAnsi="Calibri" w:cs="Calibri"/>
                <w:color w:val="000000"/>
                <w:szCs w:val="24"/>
              </w:rPr>
            </w:pPr>
            <w:r w:rsidRPr="00283D1D">
              <w:rPr>
                <w:rFonts w:ascii="Calibri" w:hAnsi="Calibri" w:cs="Calibri"/>
                <w:color w:val="000000"/>
                <w:szCs w:val="24"/>
              </w:rPr>
              <w:t>United States</w:t>
            </w:r>
          </w:p>
        </w:tc>
        <w:tc>
          <w:tcPr>
            <w:tcW w:w="517" w:type="pct"/>
            <w:shd w:val="clear" w:color="auto" w:fill="auto"/>
            <w:noWrap/>
            <w:vAlign w:val="center"/>
            <w:hideMark/>
          </w:tcPr>
          <w:p w14:paraId="5CCB0412" w14:textId="1D32B16D" w:rsidR="00D56BA5" w:rsidRPr="00283D1D" w:rsidRDefault="00D56BA5" w:rsidP="00DB1512">
            <w:pPr>
              <w:jc w:val="center"/>
              <w:rPr>
                <w:rFonts w:ascii="Calibri" w:hAnsi="Calibri" w:cs="Calibri"/>
                <w:color w:val="000000"/>
                <w:sz w:val="22"/>
              </w:rPr>
            </w:pPr>
            <w:r w:rsidRPr="00283D1D">
              <w:rPr>
                <w:rFonts w:ascii="Calibri" w:hAnsi="Calibri" w:cs="Calibri"/>
                <w:color w:val="000000"/>
                <w:sz w:val="22"/>
              </w:rPr>
              <w:t>8.</w:t>
            </w:r>
            <w:r w:rsidR="009D7ACC">
              <w:rPr>
                <w:rFonts w:ascii="Calibri" w:hAnsi="Calibri" w:cs="Calibri"/>
                <w:color w:val="000000"/>
                <w:sz w:val="22"/>
              </w:rPr>
              <w:t>6</w:t>
            </w:r>
            <w:r w:rsidRPr="00283D1D">
              <w:rPr>
                <w:rFonts w:ascii="Calibri" w:hAnsi="Calibri" w:cs="Calibri"/>
                <w:color w:val="000000"/>
                <w:sz w:val="22"/>
              </w:rPr>
              <w:t>%</w:t>
            </w:r>
          </w:p>
        </w:tc>
        <w:tc>
          <w:tcPr>
            <w:tcW w:w="858" w:type="pct"/>
            <w:vAlign w:val="center"/>
          </w:tcPr>
          <w:p w14:paraId="5A184CF6" w14:textId="2D7A1C6B" w:rsidR="00D56BA5" w:rsidRPr="00283D1D" w:rsidRDefault="00D56BA5" w:rsidP="00DB1512">
            <w:pPr>
              <w:jc w:val="center"/>
              <w:rPr>
                <w:rFonts w:ascii="Calibri" w:hAnsi="Calibri" w:cs="Calibri"/>
                <w:color w:val="000000"/>
                <w:sz w:val="22"/>
              </w:rPr>
            </w:pPr>
            <w:r w:rsidRPr="00283D1D">
              <w:rPr>
                <w:rFonts w:ascii="Calibri" w:hAnsi="Calibri" w:cs="Calibri"/>
                <w:color w:val="000000"/>
                <w:sz w:val="22"/>
              </w:rPr>
              <w:t>8.</w:t>
            </w:r>
            <w:r w:rsidR="009D7ACC">
              <w:rPr>
                <w:rFonts w:ascii="Calibri" w:hAnsi="Calibri" w:cs="Calibri"/>
                <w:color w:val="000000"/>
                <w:sz w:val="22"/>
              </w:rPr>
              <w:t>5</w:t>
            </w:r>
            <w:r w:rsidRPr="00283D1D">
              <w:rPr>
                <w:rFonts w:ascii="Calibri" w:hAnsi="Calibri" w:cs="Calibri"/>
                <w:color w:val="000000"/>
                <w:sz w:val="22"/>
              </w:rPr>
              <w:t>%</w:t>
            </w:r>
          </w:p>
        </w:tc>
        <w:tc>
          <w:tcPr>
            <w:tcW w:w="806" w:type="pct"/>
            <w:vAlign w:val="center"/>
          </w:tcPr>
          <w:p w14:paraId="38E8B898" w14:textId="46E002A0" w:rsidR="00D56BA5" w:rsidRPr="00283D1D" w:rsidRDefault="009D7ACC" w:rsidP="00DB1512">
            <w:pPr>
              <w:jc w:val="center"/>
              <w:rPr>
                <w:rFonts w:ascii="Calibri" w:hAnsi="Calibri" w:cs="Calibri"/>
                <w:color w:val="000000"/>
                <w:sz w:val="22"/>
              </w:rPr>
            </w:pPr>
            <w:r>
              <w:rPr>
                <w:rFonts w:ascii="Calibri" w:hAnsi="Calibri" w:cs="Calibri"/>
                <w:color w:val="000000"/>
                <w:sz w:val="22"/>
              </w:rPr>
              <w:t>9.3</w:t>
            </w:r>
            <w:r w:rsidR="00D56BA5" w:rsidRPr="00283D1D">
              <w:rPr>
                <w:rFonts w:ascii="Calibri" w:hAnsi="Calibri" w:cs="Calibri"/>
                <w:color w:val="000000"/>
                <w:sz w:val="22"/>
              </w:rPr>
              <w:t>%</w:t>
            </w:r>
          </w:p>
        </w:tc>
        <w:tc>
          <w:tcPr>
            <w:tcW w:w="604" w:type="pct"/>
            <w:vAlign w:val="center"/>
          </w:tcPr>
          <w:p w14:paraId="0FA6C33A" w14:textId="76E66FE1" w:rsidR="00D56BA5" w:rsidRPr="00283D1D" w:rsidRDefault="00D56BA5" w:rsidP="00DB1512">
            <w:pPr>
              <w:jc w:val="center"/>
              <w:rPr>
                <w:rFonts w:ascii="Calibri" w:hAnsi="Calibri" w:cs="Calibri"/>
                <w:color w:val="000000"/>
                <w:sz w:val="22"/>
              </w:rPr>
            </w:pPr>
            <w:r w:rsidRPr="00283D1D">
              <w:rPr>
                <w:rFonts w:ascii="Calibri" w:hAnsi="Calibri" w:cs="Calibri"/>
                <w:color w:val="000000"/>
                <w:sz w:val="22"/>
              </w:rPr>
              <w:t>14.</w:t>
            </w:r>
            <w:r w:rsidR="009D7ACC">
              <w:rPr>
                <w:rFonts w:ascii="Calibri" w:hAnsi="Calibri" w:cs="Calibri"/>
                <w:color w:val="000000"/>
                <w:sz w:val="22"/>
              </w:rPr>
              <w:t>7</w:t>
            </w:r>
            <w:r w:rsidRPr="00283D1D">
              <w:rPr>
                <w:rFonts w:ascii="Calibri" w:hAnsi="Calibri" w:cs="Calibri"/>
                <w:color w:val="000000"/>
                <w:sz w:val="22"/>
              </w:rPr>
              <w:t>%</w:t>
            </w:r>
          </w:p>
        </w:tc>
        <w:tc>
          <w:tcPr>
            <w:tcW w:w="625" w:type="pct"/>
            <w:vAlign w:val="center"/>
          </w:tcPr>
          <w:p w14:paraId="1E7267F7" w14:textId="341CE95A" w:rsidR="00D56BA5" w:rsidRPr="00283D1D" w:rsidRDefault="00D56BA5" w:rsidP="00DB1512">
            <w:pPr>
              <w:jc w:val="center"/>
              <w:rPr>
                <w:rFonts w:ascii="Calibri" w:hAnsi="Calibri" w:cs="Calibri"/>
                <w:color w:val="000000"/>
                <w:sz w:val="22"/>
              </w:rPr>
            </w:pPr>
            <w:r w:rsidRPr="00283D1D">
              <w:rPr>
                <w:rFonts w:ascii="Calibri" w:hAnsi="Calibri" w:cs="Calibri"/>
                <w:color w:val="000000"/>
                <w:sz w:val="22"/>
              </w:rPr>
              <w:t>7.</w:t>
            </w:r>
            <w:r w:rsidR="009D7ACC">
              <w:rPr>
                <w:rFonts w:ascii="Calibri" w:hAnsi="Calibri" w:cs="Calibri"/>
                <w:color w:val="000000"/>
                <w:sz w:val="22"/>
              </w:rPr>
              <w:t>9</w:t>
            </w:r>
            <w:r w:rsidRPr="00283D1D">
              <w:rPr>
                <w:rFonts w:ascii="Calibri" w:hAnsi="Calibri" w:cs="Calibri"/>
                <w:color w:val="000000"/>
                <w:sz w:val="22"/>
              </w:rPr>
              <w:t>%</w:t>
            </w:r>
          </w:p>
        </w:tc>
        <w:tc>
          <w:tcPr>
            <w:tcW w:w="770" w:type="pct"/>
            <w:shd w:val="clear" w:color="auto" w:fill="auto"/>
            <w:noWrap/>
            <w:vAlign w:val="center"/>
            <w:hideMark/>
          </w:tcPr>
          <w:p w14:paraId="7CC8A285" w14:textId="65F1ADA7" w:rsidR="00D56BA5" w:rsidRPr="00283D1D" w:rsidRDefault="009D7ACC" w:rsidP="00DB1512">
            <w:pPr>
              <w:jc w:val="center"/>
              <w:rPr>
                <w:rFonts w:ascii="Calibri" w:hAnsi="Calibri" w:cs="Calibri"/>
                <w:color w:val="000000"/>
                <w:sz w:val="22"/>
              </w:rPr>
            </w:pPr>
            <w:r>
              <w:rPr>
                <w:rFonts w:ascii="Calibri" w:hAnsi="Calibri" w:cs="Calibri"/>
                <w:color w:val="000000"/>
                <w:sz w:val="22"/>
              </w:rPr>
              <w:t>7.1</w:t>
            </w:r>
            <w:r w:rsidR="00D56BA5" w:rsidRPr="00283D1D">
              <w:rPr>
                <w:rFonts w:ascii="Calibri" w:hAnsi="Calibri" w:cs="Calibri"/>
                <w:color w:val="000000"/>
                <w:sz w:val="22"/>
              </w:rPr>
              <w:t>%</w:t>
            </w:r>
          </w:p>
        </w:tc>
      </w:tr>
    </w:tbl>
    <w:p w14:paraId="4E406ABE" w14:textId="40A3CAEB" w:rsidR="001156B7" w:rsidRPr="00605A4F" w:rsidRDefault="001156B7" w:rsidP="001156B7">
      <w:r w:rsidRPr="00605A4F">
        <w:rPr>
          <w:sz w:val="22"/>
        </w:rPr>
        <w:t xml:space="preserve">Source: </w:t>
      </w:r>
      <w:r w:rsidR="00FE24E7">
        <w:rPr>
          <w:sz w:val="22"/>
        </w:rPr>
        <w:t>March of Dimes</w:t>
      </w:r>
    </w:p>
    <w:p w14:paraId="61FB6460" w14:textId="377774C2" w:rsidR="00B31AA5" w:rsidRDefault="00B31AA5"/>
    <w:tbl>
      <w:tblPr>
        <w:tblStyle w:val="TableGrid"/>
        <w:tblW w:w="0" w:type="auto"/>
        <w:tblLook w:val="04A0" w:firstRow="1" w:lastRow="0" w:firstColumn="1" w:lastColumn="0" w:noHBand="0" w:noVBand="1"/>
      </w:tblPr>
      <w:tblGrid>
        <w:gridCol w:w="9350"/>
      </w:tblGrid>
      <w:tr w:rsidR="002C0B9A" w14:paraId="40E56ABC" w14:textId="77777777" w:rsidTr="002C0B9A">
        <w:trPr>
          <w:trHeight w:val="403"/>
        </w:trPr>
        <w:tc>
          <w:tcPr>
            <w:tcW w:w="9350" w:type="dxa"/>
            <w:tcBorders>
              <w:top w:val="nil"/>
              <w:left w:val="nil"/>
              <w:bottom w:val="nil"/>
              <w:right w:val="nil"/>
            </w:tcBorders>
            <w:shd w:val="clear" w:color="auto" w:fill="B1D9ED"/>
            <w:vAlign w:val="center"/>
          </w:tcPr>
          <w:p w14:paraId="42B8A6D7" w14:textId="512F36F0" w:rsidR="002C0B9A" w:rsidRDefault="002C0B9A" w:rsidP="002C0B9A">
            <w:pPr>
              <w:rPr>
                <w:rFonts w:ascii="MartinGotURWTMed" w:hAnsi="MartinGotURWTMed"/>
                <w:b/>
              </w:rPr>
            </w:pPr>
            <w:r w:rsidRPr="002C0B9A">
              <w:rPr>
                <w:rFonts w:ascii="MartinGotURWTMed" w:hAnsi="MartinGotURWTMed"/>
                <w:b/>
                <w:sz w:val="28"/>
                <w:szCs w:val="28"/>
              </w:rPr>
              <w:t>Autism Spectrum Disorders in U.S. 20</w:t>
            </w:r>
            <w:r w:rsidR="00786D48">
              <w:rPr>
                <w:rFonts w:ascii="MartinGotURWTMed" w:hAnsi="MartinGotURWTMed"/>
                <w:b/>
                <w:sz w:val="28"/>
                <w:szCs w:val="28"/>
              </w:rPr>
              <w:t>12</w:t>
            </w:r>
            <w:r w:rsidRPr="002C0B9A">
              <w:rPr>
                <w:rFonts w:ascii="MartinGotURWTMed" w:hAnsi="MartinGotURWTMed"/>
                <w:b/>
                <w:sz w:val="28"/>
                <w:szCs w:val="28"/>
              </w:rPr>
              <w:t>-20</w:t>
            </w:r>
            <w:r w:rsidR="00786D48">
              <w:rPr>
                <w:rFonts w:ascii="MartinGotURWTMed" w:hAnsi="MartinGotURWTMed"/>
                <w:b/>
                <w:sz w:val="28"/>
                <w:szCs w:val="28"/>
              </w:rPr>
              <w:t>22</w:t>
            </w:r>
          </w:p>
        </w:tc>
      </w:tr>
    </w:tbl>
    <w:p w14:paraId="50CA36D9" w14:textId="77777777" w:rsidR="002C0B9A" w:rsidRDefault="002C0B9A" w:rsidP="00510C43">
      <w:pPr>
        <w:rPr>
          <w:rFonts w:ascii="MartinGotURWTMed" w:hAnsi="MartinGotURWTMed"/>
          <w:b/>
        </w:rPr>
      </w:pPr>
    </w:p>
    <w:p w14:paraId="6C9E2505" w14:textId="0407BA01" w:rsidR="000E6E59" w:rsidRDefault="00786D48" w:rsidP="000E6E59">
      <w:r>
        <w:t xml:space="preserve">The prevalence of autism spectrum disorder (ASD) continues to rise. </w:t>
      </w:r>
      <w:r w:rsidR="00510C43" w:rsidRPr="00E16112">
        <w:t>Th</w:t>
      </w:r>
      <w:r w:rsidR="00605A4F" w:rsidRPr="00E16112">
        <w:t xml:space="preserve">e CDC reports that about </w:t>
      </w:r>
      <w:r w:rsidR="00605A4F" w:rsidRPr="00623A1D">
        <w:t xml:space="preserve">1 in </w:t>
      </w:r>
      <w:r>
        <w:t>31</w:t>
      </w:r>
      <w:r w:rsidR="00510C43" w:rsidRPr="00623A1D">
        <w:t xml:space="preserve"> children have</w:t>
      </w:r>
      <w:r w:rsidR="00510C43" w:rsidRPr="00E16112">
        <w:t xml:space="preserve"> been identified with </w:t>
      </w:r>
      <w:r>
        <w:t>ASD</w:t>
      </w:r>
      <w:r w:rsidR="00E16112" w:rsidRPr="00E16112">
        <w:t xml:space="preserve"> in 20</w:t>
      </w:r>
      <w:r>
        <w:t>22</w:t>
      </w:r>
      <w:r w:rsidR="00510C43" w:rsidRPr="00E16112">
        <w:t xml:space="preserve"> based on estimates from the Autism and Developmental</w:t>
      </w:r>
      <w:r w:rsidR="000E6E59" w:rsidRPr="00E16112">
        <w:t xml:space="preserve"> D</w:t>
      </w:r>
      <w:r w:rsidR="00510C43" w:rsidRPr="00E16112">
        <w:t>isabilities Monitoring Network (ADDM).</w:t>
      </w:r>
      <w:r>
        <w:t xml:space="preserve"> </w:t>
      </w:r>
    </w:p>
    <w:p w14:paraId="1FF4AE13" w14:textId="3D3FBFAE" w:rsidR="00AB1DDC" w:rsidRDefault="00AB1DDC" w:rsidP="000E6E59">
      <w:pPr>
        <w:rPr>
          <w:b/>
        </w:rPr>
      </w:pPr>
    </w:p>
    <w:tbl>
      <w:tblPr>
        <w:tblW w:w="5000" w:type="pct"/>
        <w:tblLook w:val="04A0" w:firstRow="1" w:lastRow="0" w:firstColumn="1" w:lastColumn="0" w:noHBand="0" w:noVBand="1"/>
      </w:tblPr>
      <w:tblGrid>
        <w:gridCol w:w="1529"/>
        <w:gridCol w:w="1619"/>
        <w:gridCol w:w="1891"/>
        <w:gridCol w:w="2692"/>
        <w:gridCol w:w="1629"/>
      </w:tblGrid>
      <w:tr w:rsidR="00623A1D" w:rsidRPr="00AB1DDC" w14:paraId="07F14F16" w14:textId="77777777" w:rsidTr="00786D48">
        <w:trPr>
          <w:trHeight w:val="900"/>
        </w:trPr>
        <w:tc>
          <w:tcPr>
            <w:tcW w:w="817" w:type="pct"/>
            <w:tcBorders>
              <w:top w:val="nil"/>
              <w:left w:val="nil"/>
              <w:right w:val="nil"/>
            </w:tcBorders>
            <w:shd w:val="clear" w:color="auto" w:fill="365F91" w:themeFill="accent1" w:themeFillShade="BF"/>
            <w:vAlign w:val="center"/>
            <w:hideMark/>
          </w:tcPr>
          <w:p w14:paraId="0F64C4F9" w14:textId="77777777" w:rsidR="00AB1DDC" w:rsidRPr="00CB48DF" w:rsidRDefault="00AB1DDC" w:rsidP="00AB1DDC">
            <w:pPr>
              <w:jc w:val="center"/>
              <w:rPr>
                <w:rFonts w:ascii="Calibri" w:hAnsi="Calibri" w:cs="Calibri"/>
                <w:b/>
                <w:bCs/>
                <w:color w:val="FFFFFF" w:themeColor="background1"/>
                <w:sz w:val="22"/>
              </w:rPr>
            </w:pPr>
            <w:r w:rsidRPr="00CB48DF">
              <w:rPr>
                <w:rFonts w:ascii="Calibri" w:hAnsi="Calibri" w:cs="Calibri"/>
                <w:b/>
                <w:bCs/>
                <w:color w:val="FFFFFF" w:themeColor="background1"/>
                <w:sz w:val="22"/>
              </w:rPr>
              <w:t>Surveillance Year</w:t>
            </w:r>
          </w:p>
        </w:tc>
        <w:tc>
          <w:tcPr>
            <w:tcW w:w="865" w:type="pct"/>
            <w:tcBorders>
              <w:top w:val="nil"/>
              <w:left w:val="nil"/>
              <w:right w:val="nil"/>
            </w:tcBorders>
            <w:shd w:val="clear" w:color="auto" w:fill="365F91" w:themeFill="accent1" w:themeFillShade="BF"/>
            <w:vAlign w:val="center"/>
            <w:hideMark/>
          </w:tcPr>
          <w:p w14:paraId="27E53FE1" w14:textId="77777777" w:rsidR="00AB1DDC" w:rsidRPr="00CB48DF" w:rsidRDefault="00AB1DDC" w:rsidP="00AB1DDC">
            <w:pPr>
              <w:jc w:val="center"/>
              <w:rPr>
                <w:rFonts w:ascii="Calibri" w:hAnsi="Calibri" w:cs="Calibri"/>
                <w:b/>
                <w:bCs/>
                <w:color w:val="FFFFFF" w:themeColor="background1"/>
                <w:sz w:val="22"/>
              </w:rPr>
            </w:pPr>
            <w:r w:rsidRPr="00CB48DF">
              <w:rPr>
                <w:rFonts w:ascii="Calibri" w:hAnsi="Calibri" w:cs="Calibri"/>
                <w:b/>
                <w:bCs/>
                <w:color w:val="FFFFFF" w:themeColor="background1"/>
                <w:sz w:val="22"/>
              </w:rPr>
              <w:t>Birth Year</w:t>
            </w:r>
          </w:p>
        </w:tc>
        <w:tc>
          <w:tcPr>
            <w:tcW w:w="1010" w:type="pct"/>
            <w:tcBorders>
              <w:top w:val="nil"/>
              <w:left w:val="nil"/>
              <w:right w:val="nil"/>
            </w:tcBorders>
            <w:shd w:val="clear" w:color="auto" w:fill="365F91" w:themeFill="accent1" w:themeFillShade="BF"/>
            <w:vAlign w:val="center"/>
            <w:hideMark/>
          </w:tcPr>
          <w:p w14:paraId="20D04FCA" w14:textId="77777777" w:rsidR="00AB1DDC" w:rsidRPr="00CB48DF" w:rsidRDefault="00AB1DDC" w:rsidP="00AB1DDC">
            <w:pPr>
              <w:jc w:val="center"/>
              <w:rPr>
                <w:rFonts w:ascii="Calibri" w:hAnsi="Calibri" w:cs="Calibri"/>
                <w:b/>
                <w:bCs/>
                <w:color w:val="FFFFFF" w:themeColor="background1"/>
                <w:sz w:val="22"/>
              </w:rPr>
            </w:pPr>
            <w:r w:rsidRPr="00CB48DF">
              <w:rPr>
                <w:rFonts w:ascii="Calibri" w:hAnsi="Calibri" w:cs="Calibri"/>
                <w:b/>
                <w:bCs/>
                <w:color w:val="FFFFFF" w:themeColor="background1"/>
                <w:sz w:val="22"/>
              </w:rPr>
              <w:t>Number of ADDM Sites Reporting</w:t>
            </w:r>
          </w:p>
        </w:tc>
        <w:tc>
          <w:tcPr>
            <w:tcW w:w="1438" w:type="pct"/>
            <w:tcBorders>
              <w:top w:val="nil"/>
              <w:left w:val="nil"/>
              <w:right w:val="nil"/>
            </w:tcBorders>
            <w:shd w:val="clear" w:color="auto" w:fill="365F91" w:themeFill="accent1" w:themeFillShade="BF"/>
            <w:vAlign w:val="center"/>
            <w:hideMark/>
          </w:tcPr>
          <w:p w14:paraId="7291C2EF" w14:textId="77777777" w:rsidR="00AB1DDC" w:rsidRPr="00CB48DF" w:rsidRDefault="00AB1DDC" w:rsidP="00AB1DDC">
            <w:pPr>
              <w:jc w:val="center"/>
              <w:rPr>
                <w:rFonts w:ascii="Calibri" w:hAnsi="Calibri" w:cs="Calibri"/>
                <w:b/>
                <w:bCs/>
                <w:color w:val="FFFFFF" w:themeColor="background1"/>
                <w:sz w:val="22"/>
              </w:rPr>
            </w:pPr>
            <w:r w:rsidRPr="00CB48DF">
              <w:rPr>
                <w:rFonts w:ascii="Calibri" w:hAnsi="Calibri" w:cs="Calibri"/>
                <w:b/>
                <w:bCs/>
                <w:color w:val="FFFFFF" w:themeColor="background1"/>
                <w:sz w:val="22"/>
              </w:rPr>
              <w:t>Combined Prevalence per 1,000 Children (Range Across ADDM Sites)</w:t>
            </w:r>
          </w:p>
        </w:tc>
        <w:tc>
          <w:tcPr>
            <w:tcW w:w="870" w:type="pct"/>
            <w:tcBorders>
              <w:top w:val="nil"/>
              <w:left w:val="nil"/>
              <w:right w:val="nil"/>
            </w:tcBorders>
            <w:shd w:val="clear" w:color="auto" w:fill="365F91" w:themeFill="accent1" w:themeFillShade="BF"/>
            <w:vAlign w:val="center"/>
            <w:hideMark/>
          </w:tcPr>
          <w:p w14:paraId="5CF040C3" w14:textId="77777777" w:rsidR="00AB1DDC" w:rsidRPr="00CB48DF" w:rsidRDefault="00AB1DDC" w:rsidP="00AB1DDC">
            <w:pPr>
              <w:jc w:val="center"/>
              <w:rPr>
                <w:rFonts w:ascii="Calibri" w:hAnsi="Calibri" w:cs="Calibri"/>
                <w:b/>
                <w:bCs/>
                <w:color w:val="FFFFFF" w:themeColor="background1"/>
                <w:sz w:val="22"/>
              </w:rPr>
            </w:pPr>
            <w:r w:rsidRPr="00CB48DF">
              <w:rPr>
                <w:rFonts w:ascii="Calibri" w:hAnsi="Calibri" w:cs="Calibri"/>
                <w:b/>
                <w:bCs/>
                <w:color w:val="FFFFFF" w:themeColor="background1"/>
                <w:sz w:val="22"/>
              </w:rPr>
              <w:t>This is about 1 in X children…</w:t>
            </w:r>
          </w:p>
        </w:tc>
      </w:tr>
      <w:tr w:rsidR="00786D48" w:rsidRPr="00AB1DDC" w14:paraId="11AB58DA" w14:textId="77777777" w:rsidTr="002D55C4">
        <w:trPr>
          <w:trHeight w:val="600"/>
        </w:trPr>
        <w:tc>
          <w:tcPr>
            <w:tcW w:w="817" w:type="pct"/>
            <w:tcBorders>
              <w:top w:val="nil"/>
              <w:left w:val="single" w:sz="4" w:space="0" w:color="auto"/>
              <w:bottom w:val="single" w:sz="4" w:space="0" w:color="auto"/>
              <w:right w:val="single" w:sz="4" w:space="0" w:color="auto"/>
            </w:tcBorders>
            <w:shd w:val="clear" w:color="auto" w:fill="auto"/>
            <w:vAlign w:val="center"/>
            <w:hideMark/>
          </w:tcPr>
          <w:p w14:paraId="68E8AD23" w14:textId="77777777" w:rsidR="00786D48" w:rsidRPr="00AB1DDC" w:rsidRDefault="00786D48" w:rsidP="00786D48">
            <w:pPr>
              <w:jc w:val="center"/>
              <w:rPr>
                <w:rFonts w:ascii="Calibri" w:hAnsi="Calibri" w:cs="Calibri"/>
                <w:color w:val="000000"/>
                <w:sz w:val="22"/>
              </w:rPr>
            </w:pPr>
            <w:r w:rsidRPr="00AB1DDC">
              <w:rPr>
                <w:rFonts w:ascii="Calibri" w:hAnsi="Calibri" w:cs="Calibri"/>
                <w:color w:val="000000"/>
                <w:sz w:val="22"/>
              </w:rPr>
              <w:t>2012</w:t>
            </w:r>
          </w:p>
        </w:tc>
        <w:tc>
          <w:tcPr>
            <w:tcW w:w="865" w:type="pct"/>
            <w:tcBorders>
              <w:top w:val="nil"/>
              <w:left w:val="single" w:sz="4" w:space="0" w:color="auto"/>
              <w:bottom w:val="single" w:sz="4" w:space="0" w:color="auto"/>
              <w:right w:val="single" w:sz="4" w:space="0" w:color="auto"/>
            </w:tcBorders>
            <w:shd w:val="clear" w:color="auto" w:fill="auto"/>
            <w:vAlign w:val="center"/>
            <w:hideMark/>
          </w:tcPr>
          <w:p w14:paraId="4146F9B9" w14:textId="77777777" w:rsidR="00786D48" w:rsidRPr="00AB1DDC" w:rsidRDefault="00786D48" w:rsidP="00786D48">
            <w:pPr>
              <w:jc w:val="center"/>
              <w:rPr>
                <w:rFonts w:ascii="Calibri" w:hAnsi="Calibri" w:cs="Calibri"/>
                <w:color w:val="000000"/>
                <w:sz w:val="22"/>
              </w:rPr>
            </w:pPr>
            <w:r w:rsidRPr="00AB1DDC">
              <w:rPr>
                <w:rFonts w:ascii="Calibri" w:hAnsi="Calibri" w:cs="Calibri"/>
                <w:color w:val="000000"/>
                <w:sz w:val="22"/>
              </w:rPr>
              <w:t>2004</w:t>
            </w:r>
          </w:p>
        </w:tc>
        <w:tc>
          <w:tcPr>
            <w:tcW w:w="1010" w:type="pct"/>
            <w:tcBorders>
              <w:top w:val="nil"/>
              <w:left w:val="single" w:sz="4" w:space="0" w:color="auto"/>
              <w:bottom w:val="single" w:sz="4" w:space="0" w:color="auto"/>
              <w:right w:val="single" w:sz="4" w:space="0" w:color="auto"/>
            </w:tcBorders>
            <w:shd w:val="clear" w:color="auto" w:fill="auto"/>
            <w:vAlign w:val="center"/>
            <w:hideMark/>
          </w:tcPr>
          <w:p w14:paraId="5AE6F829" w14:textId="77777777" w:rsidR="00786D48" w:rsidRPr="00AB1DDC" w:rsidRDefault="00786D48" w:rsidP="00786D48">
            <w:pPr>
              <w:jc w:val="center"/>
              <w:rPr>
                <w:rFonts w:ascii="Calibri" w:hAnsi="Calibri" w:cs="Calibri"/>
                <w:color w:val="000000"/>
                <w:sz w:val="22"/>
              </w:rPr>
            </w:pPr>
            <w:r w:rsidRPr="00AB1DDC">
              <w:rPr>
                <w:rFonts w:ascii="Calibri" w:hAnsi="Calibri" w:cs="Calibri"/>
                <w:color w:val="000000"/>
                <w:sz w:val="22"/>
              </w:rPr>
              <w:t>11</w:t>
            </w:r>
          </w:p>
        </w:tc>
        <w:tc>
          <w:tcPr>
            <w:tcW w:w="1438" w:type="pct"/>
            <w:tcBorders>
              <w:top w:val="nil"/>
              <w:left w:val="nil"/>
              <w:right w:val="single" w:sz="4" w:space="0" w:color="auto"/>
            </w:tcBorders>
            <w:shd w:val="clear" w:color="auto" w:fill="auto"/>
            <w:vAlign w:val="center"/>
            <w:hideMark/>
          </w:tcPr>
          <w:p w14:paraId="77ED8176" w14:textId="77777777" w:rsidR="00786D48" w:rsidRPr="00AB1DDC" w:rsidRDefault="00786D48" w:rsidP="00786D48">
            <w:pPr>
              <w:jc w:val="center"/>
              <w:rPr>
                <w:rFonts w:ascii="Calibri" w:hAnsi="Calibri" w:cs="Calibri"/>
                <w:color w:val="000000"/>
                <w:sz w:val="22"/>
              </w:rPr>
            </w:pPr>
            <w:r w:rsidRPr="00AB1DDC">
              <w:rPr>
                <w:rFonts w:ascii="Calibri" w:hAnsi="Calibri" w:cs="Calibri"/>
                <w:color w:val="000000"/>
                <w:sz w:val="22"/>
              </w:rPr>
              <w:t>14.5</w:t>
            </w:r>
          </w:p>
          <w:p w14:paraId="69CB2172" w14:textId="6D8C9116" w:rsidR="00786D48" w:rsidRPr="00AB1DDC" w:rsidRDefault="00786D48" w:rsidP="00786D48">
            <w:pPr>
              <w:jc w:val="center"/>
              <w:rPr>
                <w:rFonts w:ascii="Calibri" w:hAnsi="Calibri" w:cs="Calibri"/>
                <w:color w:val="000000"/>
                <w:sz w:val="22"/>
              </w:rPr>
            </w:pPr>
            <w:r w:rsidRPr="00AB1DDC">
              <w:rPr>
                <w:rFonts w:ascii="Calibri" w:hAnsi="Calibri" w:cs="Calibri"/>
                <w:color w:val="000000"/>
                <w:sz w:val="22"/>
              </w:rPr>
              <w:t>(8.2-24.6)</w:t>
            </w:r>
          </w:p>
        </w:tc>
        <w:tc>
          <w:tcPr>
            <w:tcW w:w="870" w:type="pct"/>
            <w:tcBorders>
              <w:top w:val="nil"/>
              <w:left w:val="single" w:sz="4" w:space="0" w:color="auto"/>
              <w:bottom w:val="single" w:sz="4" w:space="0" w:color="auto"/>
              <w:right w:val="single" w:sz="4" w:space="0" w:color="auto"/>
            </w:tcBorders>
            <w:shd w:val="clear" w:color="auto" w:fill="auto"/>
            <w:vAlign w:val="center"/>
            <w:hideMark/>
          </w:tcPr>
          <w:p w14:paraId="30CF097A" w14:textId="77777777" w:rsidR="00786D48" w:rsidRPr="00AB1DDC" w:rsidRDefault="00786D48" w:rsidP="00786D48">
            <w:pPr>
              <w:jc w:val="center"/>
              <w:rPr>
                <w:rFonts w:ascii="Calibri" w:hAnsi="Calibri" w:cs="Calibri"/>
                <w:color w:val="000000"/>
                <w:sz w:val="22"/>
              </w:rPr>
            </w:pPr>
            <w:r w:rsidRPr="00AB1DDC">
              <w:rPr>
                <w:rFonts w:ascii="Calibri" w:hAnsi="Calibri" w:cs="Calibri"/>
                <w:color w:val="000000"/>
                <w:sz w:val="22"/>
              </w:rPr>
              <w:t>1 in 69</w:t>
            </w:r>
          </w:p>
        </w:tc>
      </w:tr>
      <w:tr w:rsidR="00786D48" w:rsidRPr="00AB1DDC" w14:paraId="6C523663" w14:textId="77777777" w:rsidTr="00E37B90">
        <w:trPr>
          <w:trHeight w:val="610"/>
        </w:trPr>
        <w:tc>
          <w:tcPr>
            <w:tcW w:w="8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E4F531" w14:textId="77777777" w:rsidR="00786D48" w:rsidRPr="00AB1DDC" w:rsidRDefault="00786D48" w:rsidP="00786D48">
            <w:pPr>
              <w:jc w:val="center"/>
              <w:rPr>
                <w:rFonts w:ascii="Calibri" w:hAnsi="Calibri" w:cs="Calibri"/>
                <w:color w:val="000000"/>
                <w:sz w:val="22"/>
              </w:rPr>
            </w:pPr>
            <w:r w:rsidRPr="00AB1DDC">
              <w:rPr>
                <w:rFonts w:ascii="Calibri" w:hAnsi="Calibri" w:cs="Calibri"/>
                <w:color w:val="000000"/>
                <w:sz w:val="22"/>
              </w:rPr>
              <w:t>2014</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9F4FA3" w14:textId="77777777" w:rsidR="00786D48" w:rsidRPr="00AB1DDC" w:rsidRDefault="00786D48" w:rsidP="00786D48">
            <w:pPr>
              <w:jc w:val="center"/>
              <w:rPr>
                <w:rFonts w:ascii="Calibri" w:hAnsi="Calibri" w:cs="Calibri"/>
                <w:color w:val="000000"/>
                <w:sz w:val="22"/>
              </w:rPr>
            </w:pPr>
            <w:r w:rsidRPr="00AB1DDC">
              <w:rPr>
                <w:rFonts w:ascii="Calibri" w:hAnsi="Calibri" w:cs="Calibri"/>
                <w:color w:val="000000"/>
                <w:sz w:val="22"/>
              </w:rPr>
              <w:t>2006</w:t>
            </w:r>
          </w:p>
        </w:tc>
        <w:tc>
          <w:tcPr>
            <w:tcW w:w="10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BEFD34" w14:textId="77777777" w:rsidR="00786D48" w:rsidRPr="00AB1DDC" w:rsidRDefault="00786D48" w:rsidP="00786D48">
            <w:pPr>
              <w:jc w:val="center"/>
              <w:rPr>
                <w:rFonts w:ascii="Calibri" w:hAnsi="Calibri" w:cs="Calibri"/>
                <w:color w:val="000000"/>
                <w:sz w:val="22"/>
              </w:rPr>
            </w:pPr>
            <w:r w:rsidRPr="00AB1DDC">
              <w:rPr>
                <w:rFonts w:ascii="Calibri" w:hAnsi="Calibri" w:cs="Calibri"/>
                <w:color w:val="000000"/>
                <w:sz w:val="22"/>
              </w:rPr>
              <w:t>11</w:t>
            </w:r>
          </w:p>
        </w:tc>
        <w:tc>
          <w:tcPr>
            <w:tcW w:w="1438" w:type="pct"/>
            <w:tcBorders>
              <w:top w:val="single" w:sz="4" w:space="0" w:color="auto"/>
              <w:left w:val="nil"/>
              <w:right w:val="single" w:sz="4" w:space="0" w:color="auto"/>
            </w:tcBorders>
            <w:shd w:val="clear" w:color="auto" w:fill="auto"/>
            <w:vAlign w:val="center"/>
            <w:hideMark/>
          </w:tcPr>
          <w:p w14:paraId="11852595" w14:textId="77777777" w:rsidR="00786D48" w:rsidRPr="00AB1DDC" w:rsidRDefault="00786D48" w:rsidP="00786D48">
            <w:pPr>
              <w:jc w:val="center"/>
              <w:rPr>
                <w:rFonts w:ascii="Calibri" w:hAnsi="Calibri" w:cs="Calibri"/>
                <w:color w:val="000000"/>
                <w:sz w:val="22"/>
              </w:rPr>
            </w:pPr>
            <w:r w:rsidRPr="00AB1DDC">
              <w:rPr>
                <w:rFonts w:ascii="Calibri" w:hAnsi="Calibri" w:cs="Calibri"/>
                <w:color w:val="000000"/>
                <w:sz w:val="22"/>
              </w:rPr>
              <w:t>16.8</w:t>
            </w:r>
          </w:p>
          <w:p w14:paraId="35047754" w14:textId="3BFF7229" w:rsidR="00786D48" w:rsidRPr="00AB1DDC" w:rsidRDefault="00786D48" w:rsidP="00786D48">
            <w:pPr>
              <w:jc w:val="center"/>
              <w:rPr>
                <w:rFonts w:ascii="Calibri" w:hAnsi="Calibri" w:cs="Calibri"/>
                <w:color w:val="000000"/>
                <w:sz w:val="22"/>
              </w:rPr>
            </w:pPr>
            <w:r w:rsidRPr="00AB1DDC">
              <w:rPr>
                <w:rFonts w:ascii="Calibri" w:hAnsi="Calibri" w:cs="Calibri"/>
                <w:color w:val="000000"/>
                <w:sz w:val="22"/>
              </w:rPr>
              <w:t>(13.1-29.3)</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629747" w14:textId="77777777" w:rsidR="00786D48" w:rsidRPr="00AB1DDC" w:rsidRDefault="00786D48" w:rsidP="00786D48">
            <w:pPr>
              <w:jc w:val="center"/>
              <w:rPr>
                <w:rFonts w:ascii="Calibri" w:hAnsi="Calibri" w:cs="Calibri"/>
                <w:color w:val="000000"/>
                <w:sz w:val="22"/>
              </w:rPr>
            </w:pPr>
            <w:r w:rsidRPr="00AB1DDC">
              <w:rPr>
                <w:rFonts w:ascii="Calibri" w:hAnsi="Calibri" w:cs="Calibri"/>
                <w:color w:val="000000"/>
                <w:sz w:val="22"/>
              </w:rPr>
              <w:t>1 in 59</w:t>
            </w:r>
          </w:p>
        </w:tc>
      </w:tr>
      <w:tr w:rsidR="00786D48" w:rsidRPr="00AB1DDC" w14:paraId="7574952F" w14:textId="77777777" w:rsidTr="006F6D51">
        <w:trPr>
          <w:trHeight w:val="610"/>
        </w:trPr>
        <w:tc>
          <w:tcPr>
            <w:tcW w:w="8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7601BF" w14:textId="77777777" w:rsidR="00786D48" w:rsidRPr="00AB1DDC" w:rsidRDefault="00786D48" w:rsidP="00786D48">
            <w:pPr>
              <w:jc w:val="center"/>
              <w:rPr>
                <w:rFonts w:ascii="Calibri" w:hAnsi="Calibri" w:cs="Calibri"/>
                <w:color w:val="000000"/>
                <w:sz w:val="22"/>
              </w:rPr>
            </w:pPr>
            <w:r w:rsidRPr="00AB1DDC">
              <w:rPr>
                <w:rFonts w:ascii="Calibri" w:hAnsi="Calibri" w:cs="Calibri"/>
                <w:color w:val="000000"/>
                <w:sz w:val="22"/>
              </w:rPr>
              <w:t>2016</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2DB8DA" w14:textId="77777777" w:rsidR="00786D48" w:rsidRPr="00AB1DDC" w:rsidRDefault="00786D48" w:rsidP="00786D48">
            <w:pPr>
              <w:jc w:val="center"/>
              <w:rPr>
                <w:rFonts w:ascii="Calibri" w:hAnsi="Calibri" w:cs="Calibri"/>
                <w:color w:val="000000"/>
                <w:sz w:val="22"/>
              </w:rPr>
            </w:pPr>
            <w:r w:rsidRPr="00AB1DDC">
              <w:rPr>
                <w:rFonts w:ascii="Calibri" w:hAnsi="Calibri" w:cs="Calibri"/>
                <w:color w:val="000000"/>
                <w:sz w:val="22"/>
              </w:rPr>
              <w:t>2008</w:t>
            </w:r>
          </w:p>
        </w:tc>
        <w:tc>
          <w:tcPr>
            <w:tcW w:w="10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197371" w14:textId="77777777" w:rsidR="00786D48" w:rsidRPr="00AB1DDC" w:rsidRDefault="00786D48" w:rsidP="00786D48">
            <w:pPr>
              <w:jc w:val="center"/>
              <w:rPr>
                <w:rFonts w:ascii="Calibri" w:hAnsi="Calibri" w:cs="Calibri"/>
                <w:color w:val="000000"/>
                <w:sz w:val="22"/>
              </w:rPr>
            </w:pPr>
            <w:r w:rsidRPr="00AB1DDC">
              <w:rPr>
                <w:rFonts w:ascii="Calibri" w:hAnsi="Calibri" w:cs="Calibri"/>
                <w:color w:val="000000"/>
                <w:sz w:val="22"/>
              </w:rPr>
              <w:t>11</w:t>
            </w:r>
          </w:p>
        </w:tc>
        <w:tc>
          <w:tcPr>
            <w:tcW w:w="1438" w:type="pct"/>
            <w:tcBorders>
              <w:top w:val="single" w:sz="4" w:space="0" w:color="auto"/>
              <w:left w:val="nil"/>
              <w:right w:val="single" w:sz="4" w:space="0" w:color="auto"/>
            </w:tcBorders>
            <w:shd w:val="clear" w:color="auto" w:fill="auto"/>
            <w:vAlign w:val="center"/>
            <w:hideMark/>
          </w:tcPr>
          <w:p w14:paraId="43904F37" w14:textId="77777777" w:rsidR="00786D48" w:rsidRPr="00AB1DDC" w:rsidRDefault="00786D48" w:rsidP="00786D48">
            <w:pPr>
              <w:jc w:val="center"/>
              <w:rPr>
                <w:rFonts w:ascii="Calibri" w:hAnsi="Calibri" w:cs="Calibri"/>
                <w:color w:val="000000"/>
                <w:sz w:val="22"/>
              </w:rPr>
            </w:pPr>
            <w:r w:rsidRPr="00AB1DDC">
              <w:rPr>
                <w:rFonts w:ascii="Calibri" w:hAnsi="Calibri" w:cs="Calibri"/>
                <w:color w:val="000000"/>
                <w:sz w:val="22"/>
              </w:rPr>
              <w:t>18.5</w:t>
            </w:r>
          </w:p>
          <w:p w14:paraId="006E6D6D" w14:textId="123BD0AB" w:rsidR="00786D48" w:rsidRPr="00AB1DDC" w:rsidRDefault="00786D48" w:rsidP="00786D48">
            <w:pPr>
              <w:jc w:val="center"/>
              <w:rPr>
                <w:rFonts w:ascii="Calibri" w:hAnsi="Calibri" w:cs="Calibri"/>
                <w:color w:val="000000"/>
                <w:sz w:val="22"/>
              </w:rPr>
            </w:pPr>
            <w:r w:rsidRPr="00AB1DDC">
              <w:rPr>
                <w:rFonts w:ascii="Calibri" w:hAnsi="Calibri" w:cs="Calibri"/>
                <w:color w:val="000000"/>
                <w:sz w:val="22"/>
              </w:rPr>
              <w:t>(18.0-19.1)</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68AAFE" w14:textId="77777777" w:rsidR="00786D48" w:rsidRPr="00AB1DDC" w:rsidRDefault="00786D48" w:rsidP="00786D48">
            <w:pPr>
              <w:jc w:val="center"/>
              <w:rPr>
                <w:rFonts w:ascii="Calibri" w:hAnsi="Calibri" w:cs="Calibri"/>
                <w:color w:val="000000"/>
                <w:sz w:val="22"/>
              </w:rPr>
            </w:pPr>
            <w:r w:rsidRPr="00AB1DDC">
              <w:rPr>
                <w:rFonts w:ascii="Calibri" w:hAnsi="Calibri" w:cs="Calibri"/>
                <w:color w:val="000000"/>
                <w:sz w:val="22"/>
              </w:rPr>
              <w:t>1 in 54</w:t>
            </w:r>
          </w:p>
        </w:tc>
      </w:tr>
      <w:tr w:rsidR="00786D48" w:rsidRPr="00AB1DDC" w14:paraId="0DD25531" w14:textId="77777777" w:rsidTr="008C3FE3">
        <w:trPr>
          <w:trHeight w:val="610"/>
        </w:trPr>
        <w:tc>
          <w:tcPr>
            <w:tcW w:w="8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86E57A" w14:textId="77777777" w:rsidR="00786D48" w:rsidRPr="00AB1DDC" w:rsidRDefault="00786D48" w:rsidP="00786D48">
            <w:pPr>
              <w:jc w:val="center"/>
              <w:rPr>
                <w:rFonts w:ascii="Calibri" w:hAnsi="Calibri" w:cs="Calibri"/>
                <w:color w:val="000000"/>
                <w:sz w:val="22"/>
              </w:rPr>
            </w:pPr>
            <w:r w:rsidRPr="00AB1DDC">
              <w:rPr>
                <w:rFonts w:ascii="Calibri" w:hAnsi="Calibri" w:cs="Calibri"/>
                <w:color w:val="000000"/>
                <w:sz w:val="22"/>
              </w:rPr>
              <w:t>2018</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1E5C4C" w14:textId="77777777" w:rsidR="00786D48" w:rsidRPr="00AB1DDC" w:rsidRDefault="00786D48" w:rsidP="00786D48">
            <w:pPr>
              <w:jc w:val="center"/>
              <w:rPr>
                <w:rFonts w:ascii="Calibri" w:hAnsi="Calibri" w:cs="Calibri"/>
                <w:color w:val="000000"/>
                <w:sz w:val="22"/>
              </w:rPr>
            </w:pPr>
            <w:r w:rsidRPr="00AB1DDC">
              <w:rPr>
                <w:rFonts w:ascii="Calibri" w:hAnsi="Calibri" w:cs="Calibri"/>
                <w:color w:val="000000"/>
                <w:sz w:val="22"/>
              </w:rPr>
              <w:t>2010</w:t>
            </w:r>
          </w:p>
        </w:tc>
        <w:tc>
          <w:tcPr>
            <w:tcW w:w="10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C7CDC9" w14:textId="77777777" w:rsidR="00786D48" w:rsidRPr="00AB1DDC" w:rsidRDefault="00786D48" w:rsidP="00786D48">
            <w:pPr>
              <w:jc w:val="center"/>
              <w:rPr>
                <w:rFonts w:ascii="Calibri" w:hAnsi="Calibri" w:cs="Calibri"/>
                <w:color w:val="000000"/>
                <w:sz w:val="22"/>
              </w:rPr>
            </w:pPr>
            <w:r w:rsidRPr="00AB1DDC">
              <w:rPr>
                <w:rFonts w:ascii="Calibri" w:hAnsi="Calibri" w:cs="Calibri"/>
                <w:color w:val="000000"/>
                <w:sz w:val="22"/>
              </w:rPr>
              <w:t>11</w:t>
            </w:r>
          </w:p>
        </w:tc>
        <w:tc>
          <w:tcPr>
            <w:tcW w:w="1438" w:type="pct"/>
            <w:tcBorders>
              <w:top w:val="single" w:sz="4" w:space="0" w:color="auto"/>
              <w:left w:val="nil"/>
              <w:right w:val="single" w:sz="4" w:space="0" w:color="auto"/>
            </w:tcBorders>
            <w:shd w:val="clear" w:color="auto" w:fill="auto"/>
            <w:vAlign w:val="center"/>
            <w:hideMark/>
          </w:tcPr>
          <w:p w14:paraId="1FDC31AB" w14:textId="77777777" w:rsidR="00786D48" w:rsidRPr="00AB1DDC" w:rsidRDefault="00786D48" w:rsidP="00786D48">
            <w:pPr>
              <w:jc w:val="center"/>
              <w:rPr>
                <w:rFonts w:ascii="Calibri" w:hAnsi="Calibri" w:cs="Calibri"/>
                <w:color w:val="000000"/>
                <w:sz w:val="22"/>
              </w:rPr>
            </w:pPr>
            <w:r w:rsidRPr="00AB1DDC">
              <w:rPr>
                <w:rFonts w:ascii="Calibri" w:hAnsi="Calibri" w:cs="Calibri"/>
                <w:color w:val="000000"/>
                <w:sz w:val="22"/>
              </w:rPr>
              <w:t>23</w:t>
            </w:r>
          </w:p>
          <w:p w14:paraId="262E93BA" w14:textId="5D6A325A" w:rsidR="00786D48" w:rsidRPr="00AB1DDC" w:rsidRDefault="00786D48" w:rsidP="00786D48">
            <w:pPr>
              <w:jc w:val="center"/>
              <w:rPr>
                <w:rFonts w:ascii="Calibri" w:hAnsi="Calibri" w:cs="Calibri"/>
                <w:color w:val="000000"/>
                <w:sz w:val="22"/>
              </w:rPr>
            </w:pPr>
            <w:r w:rsidRPr="00AB1DDC">
              <w:rPr>
                <w:rFonts w:ascii="Calibri" w:hAnsi="Calibri" w:cs="Calibri"/>
                <w:color w:val="000000"/>
                <w:sz w:val="22"/>
              </w:rPr>
              <w:t>(16.5-38.9)</w:t>
            </w:r>
          </w:p>
        </w:tc>
        <w:tc>
          <w:tcPr>
            <w:tcW w:w="8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E61C23" w14:textId="77777777" w:rsidR="00786D48" w:rsidRPr="00AB1DDC" w:rsidRDefault="00786D48" w:rsidP="00786D48">
            <w:pPr>
              <w:jc w:val="center"/>
              <w:rPr>
                <w:rFonts w:ascii="Calibri" w:hAnsi="Calibri" w:cs="Calibri"/>
                <w:color w:val="000000"/>
                <w:sz w:val="22"/>
              </w:rPr>
            </w:pPr>
            <w:r w:rsidRPr="00AB1DDC">
              <w:rPr>
                <w:rFonts w:ascii="Calibri" w:hAnsi="Calibri" w:cs="Calibri"/>
                <w:color w:val="000000"/>
                <w:sz w:val="22"/>
              </w:rPr>
              <w:t>1 in 44</w:t>
            </w:r>
          </w:p>
        </w:tc>
      </w:tr>
      <w:tr w:rsidR="00786D48" w:rsidRPr="00AB1DDC" w14:paraId="79242CEB" w14:textId="77777777" w:rsidTr="00786D48">
        <w:trPr>
          <w:trHeight w:val="300"/>
        </w:trPr>
        <w:tc>
          <w:tcPr>
            <w:tcW w:w="817" w:type="pct"/>
            <w:tcBorders>
              <w:top w:val="single" w:sz="4" w:space="0" w:color="auto"/>
              <w:left w:val="single" w:sz="4" w:space="0" w:color="auto"/>
              <w:bottom w:val="single" w:sz="4" w:space="0" w:color="auto"/>
              <w:right w:val="single" w:sz="4" w:space="0" w:color="auto"/>
            </w:tcBorders>
            <w:vAlign w:val="center"/>
          </w:tcPr>
          <w:p w14:paraId="3DE10E04" w14:textId="53E97A38" w:rsidR="00786D48" w:rsidRPr="00AB1DDC" w:rsidRDefault="00786D48" w:rsidP="00786D48">
            <w:pPr>
              <w:jc w:val="center"/>
              <w:rPr>
                <w:rFonts w:ascii="Calibri" w:hAnsi="Calibri" w:cs="Calibri"/>
                <w:color w:val="000000"/>
                <w:sz w:val="22"/>
              </w:rPr>
            </w:pPr>
            <w:r>
              <w:rPr>
                <w:rFonts w:ascii="Calibri" w:hAnsi="Calibri" w:cs="Calibri"/>
                <w:color w:val="000000"/>
                <w:sz w:val="22"/>
              </w:rPr>
              <w:t>2020</w:t>
            </w:r>
          </w:p>
        </w:tc>
        <w:tc>
          <w:tcPr>
            <w:tcW w:w="865" w:type="pct"/>
            <w:tcBorders>
              <w:top w:val="single" w:sz="4" w:space="0" w:color="auto"/>
              <w:left w:val="single" w:sz="4" w:space="0" w:color="auto"/>
              <w:bottom w:val="single" w:sz="4" w:space="0" w:color="auto"/>
              <w:right w:val="single" w:sz="4" w:space="0" w:color="auto"/>
            </w:tcBorders>
            <w:vAlign w:val="center"/>
          </w:tcPr>
          <w:p w14:paraId="7DE38FCF" w14:textId="57CE2F81" w:rsidR="00786D48" w:rsidRPr="00AB1DDC" w:rsidRDefault="00786D48" w:rsidP="00786D48">
            <w:pPr>
              <w:jc w:val="center"/>
              <w:rPr>
                <w:rFonts w:ascii="Calibri" w:hAnsi="Calibri" w:cs="Calibri"/>
                <w:color w:val="000000"/>
                <w:sz w:val="22"/>
              </w:rPr>
            </w:pPr>
            <w:r>
              <w:rPr>
                <w:rFonts w:ascii="Calibri" w:hAnsi="Calibri" w:cs="Calibri"/>
                <w:color w:val="000000"/>
                <w:sz w:val="22"/>
              </w:rPr>
              <w:t>2012</w:t>
            </w:r>
          </w:p>
        </w:tc>
        <w:tc>
          <w:tcPr>
            <w:tcW w:w="1010" w:type="pct"/>
            <w:tcBorders>
              <w:top w:val="single" w:sz="4" w:space="0" w:color="auto"/>
              <w:left w:val="single" w:sz="4" w:space="0" w:color="auto"/>
              <w:bottom w:val="single" w:sz="4" w:space="0" w:color="auto"/>
              <w:right w:val="single" w:sz="4" w:space="0" w:color="auto"/>
            </w:tcBorders>
            <w:vAlign w:val="center"/>
          </w:tcPr>
          <w:p w14:paraId="1E10E8AB" w14:textId="783F5CAE" w:rsidR="00786D48" w:rsidRPr="00AB1DDC" w:rsidRDefault="00786D48" w:rsidP="00786D48">
            <w:pPr>
              <w:jc w:val="center"/>
              <w:rPr>
                <w:rFonts w:ascii="Calibri" w:hAnsi="Calibri" w:cs="Calibri"/>
                <w:color w:val="000000"/>
                <w:sz w:val="22"/>
              </w:rPr>
            </w:pPr>
            <w:r>
              <w:rPr>
                <w:rFonts w:ascii="Calibri" w:hAnsi="Calibri" w:cs="Calibri"/>
                <w:color w:val="000000"/>
                <w:sz w:val="22"/>
              </w:rPr>
              <w:t>11</w:t>
            </w:r>
          </w:p>
        </w:tc>
        <w:tc>
          <w:tcPr>
            <w:tcW w:w="1438" w:type="pct"/>
            <w:tcBorders>
              <w:top w:val="single" w:sz="4" w:space="0" w:color="auto"/>
              <w:left w:val="nil"/>
              <w:bottom w:val="single" w:sz="4" w:space="0" w:color="auto"/>
              <w:right w:val="single" w:sz="4" w:space="0" w:color="auto"/>
            </w:tcBorders>
            <w:shd w:val="clear" w:color="auto" w:fill="auto"/>
            <w:vAlign w:val="center"/>
          </w:tcPr>
          <w:p w14:paraId="0B5565C7" w14:textId="77777777" w:rsidR="00786D48" w:rsidRDefault="00786D48" w:rsidP="00786D48">
            <w:pPr>
              <w:jc w:val="center"/>
              <w:rPr>
                <w:rFonts w:ascii="Calibri" w:hAnsi="Calibri" w:cs="Calibri"/>
                <w:color w:val="000000"/>
                <w:sz w:val="22"/>
              </w:rPr>
            </w:pPr>
            <w:r>
              <w:rPr>
                <w:rFonts w:ascii="Calibri" w:hAnsi="Calibri" w:cs="Calibri"/>
                <w:color w:val="000000"/>
                <w:sz w:val="22"/>
              </w:rPr>
              <w:t>27.6</w:t>
            </w:r>
          </w:p>
          <w:p w14:paraId="09BAB454" w14:textId="3CA348C7" w:rsidR="00786D48" w:rsidRPr="00AB1DDC" w:rsidRDefault="00786D48" w:rsidP="00786D48">
            <w:pPr>
              <w:jc w:val="center"/>
              <w:rPr>
                <w:rFonts w:ascii="Calibri" w:hAnsi="Calibri" w:cs="Calibri"/>
                <w:color w:val="000000"/>
                <w:sz w:val="22"/>
              </w:rPr>
            </w:pPr>
            <w:r>
              <w:rPr>
                <w:rFonts w:ascii="Calibri" w:hAnsi="Calibri" w:cs="Calibri"/>
                <w:color w:val="000000"/>
                <w:sz w:val="22"/>
              </w:rPr>
              <w:t>(23.1-44.9)</w:t>
            </w:r>
          </w:p>
        </w:tc>
        <w:tc>
          <w:tcPr>
            <w:tcW w:w="870" w:type="pct"/>
            <w:tcBorders>
              <w:top w:val="single" w:sz="4" w:space="0" w:color="auto"/>
              <w:left w:val="single" w:sz="4" w:space="0" w:color="auto"/>
              <w:bottom w:val="single" w:sz="4" w:space="0" w:color="auto"/>
              <w:right w:val="single" w:sz="4" w:space="0" w:color="auto"/>
            </w:tcBorders>
            <w:vAlign w:val="center"/>
          </w:tcPr>
          <w:p w14:paraId="5AA4A393" w14:textId="1C956DC7" w:rsidR="00786D48" w:rsidRPr="00AB1DDC" w:rsidRDefault="00786D48" w:rsidP="00786D48">
            <w:pPr>
              <w:jc w:val="center"/>
              <w:rPr>
                <w:rFonts w:ascii="Calibri" w:hAnsi="Calibri" w:cs="Calibri"/>
                <w:color w:val="000000"/>
                <w:sz w:val="22"/>
              </w:rPr>
            </w:pPr>
            <w:r>
              <w:rPr>
                <w:rFonts w:ascii="Calibri" w:hAnsi="Calibri" w:cs="Calibri"/>
                <w:color w:val="000000"/>
                <w:sz w:val="22"/>
              </w:rPr>
              <w:t>1 in 36</w:t>
            </w:r>
          </w:p>
        </w:tc>
      </w:tr>
      <w:tr w:rsidR="00786D48" w:rsidRPr="00AB1DDC" w14:paraId="58990C68" w14:textId="77777777" w:rsidTr="00786D48">
        <w:trPr>
          <w:trHeight w:val="300"/>
        </w:trPr>
        <w:tc>
          <w:tcPr>
            <w:tcW w:w="817" w:type="pct"/>
            <w:tcBorders>
              <w:top w:val="single" w:sz="4" w:space="0" w:color="auto"/>
              <w:left w:val="single" w:sz="4" w:space="0" w:color="auto"/>
              <w:bottom w:val="single" w:sz="4" w:space="0" w:color="auto"/>
              <w:right w:val="single" w:sz="4" w:space="0" w:color="auto"/>
            </w:tcBorders>
            <w:vAlign w:val="center"/>
          </w:tcPr>
          <w:p w14:paraId="172EEFE0" w14:textId="5BE9DF8C" w:rsidR="00786D48" w:rsidRPr="00AB1DDC" w:rsidRDefault="00786D48" w:rsidP="00786D48">
            <w:pPr>
              <w:jc w:val="center"/>
              <w:rPr>
                <w:rFonts w:ascii="Calibri" w:hAnsi="Calibri" w:cs="Calibri"/>
                <w:color w:val="000000"/>
                <w:sz w:val="22"/>
              </w:rPr>
            </w:pPr>
            <w:r>
              <w:rPr>
                <w:rFonts w:ascii="Calibri" w:hAnsi="Calibri" w:cs="Calibri"/>
                <w:color w:val="000000"/>
                <w:sz w:val="22"/>
              </w:rPr>
              <w:t>2022</w:t>
            </w:r>
          </w:p>
        </w:tc>
        <w:tc>
          <w:tcPr>
            <w:tcW w:w="865" w:type="pct"/>
            <w:tcBorders>
              <w:top w:val="single" w:sz="4" w:space="0" w:color="auto"/>
              <w:left w:val="single" w:sz="4" w:space="0" w:color="auto"/>
              <w:bottom w:val="single" w:sz="4" w:space="0" w:color="auto"/>
              <w:right w:val="single" w:sz="4" w:space="0" w:color="auto"/>
            </w:tcBorders>
            <w:vAlign w:val="center"/>
          </w:tcPr>
          <w:p w14:paraId="7EB51872" w14:textId="2C1CB380" w:rsidR="00786D48" w:rsidRPr="00AB1DDC" w:rsidRDefault="00786D48" w:rsidP="00786D48">
            <w:pPr>
              <w:jc w:val="center"/>
              <w:rPr>
                <w:rFonts w:ascii="Calibri" w:hAnsi="Calibri" w:cs="Calibri"/>
                <w:color w:val="000000"/>
                <w:sz w:val="22"/>
              </w:rPr>
            </w:pPr>
            <w:r>
              <w:rPr>
                <w:rFonts w:ascii="Calibri" w:hAnsi="Calibri" w:cs="Calibri"/>
                <w:color w:val="000000"/>
                <w:sz w:val="22"/>
              </w:rPr>
              <w:t>2014</w:t>
            </w:r>
          </w:p>
        </w:tc>
        <w:tc>
          <w:tcPr>
            <w:tcW w:w="1010" w:type="pct"/>
            <w:tcBorders>
              <w:top w:val="single" w:sz="4" w:space="0" w:color="auto"/>
              <w:left w:val="single" w:sz="4" w:space="0" w:color="auto"/>
              <w:bottom w:val="single" w:sz="4" w:space="0" w:color="auto"/>
              <w:right w:val="single" w:sz="4" w:space="0" w:color="auto"/>
            </w:tcBorders>
            <w:vAlign w:val="center"/>
          </w:tcPr>
          <w:p w14:paraId="0477D6D6" w14:textId="132CB5DB" w:rsidR="00786D48" w:rsidRPr="00AB1DDC" w:rsidRDefault="00786D48" w:rsidP="00786D48">
            <w:pPr>
              <w:jc w:val="center"/>
              <w:rPr>
                <w:rFonts w:ascii="Calibri" w:hAnsi="Calibri" w:cs="Calibri"/>
                <w:color w:val="000000"/>
                <w:sz w:val="22"/>
              </w:rPr>
            </w:pPr>
            <w:r>
              <w:rPr>
                <w:rFonts w:ascii="Calibri" w:hAnsi="Calibri" w:cs="Calibri"/>
                <w:color w:val="000000"/>
                <w:sz w:val="22"/>
              </w:rPr>
              <w:t>16</w:t>
            </w:r>
          </w:p>
        </w:tc>
        <w:tc>
          <w:tcPr>
            <w:tcW w:w="1438" w:type="pct"/>
            <w:tcBorders>
              <w:top w:val="single" w:sz="4" w:space="0" w:color="auto"/>
              <w:left w:val="nil"/>
              <w:bottom w:val="single" w:sz="4" w:space="0" w:color="auto"/>
              <w:right w:val="single" w:sz="4" w:space="0" w:color="auto"/>
            </w:tcBorders>
            <w:shd w:val="clear" w:color="auto" w:fill="auto"/>
            <w:vAlign w:val="center"/>
          </w:tcPr>
          <w:p w14:paraId="07FB9614" w14:textId="77777777" w:rsidR="00786D48" w:rsidRDefault="00786D48" w:rsidP="00786D48">
            <w:pPr>
              <w:jc w:val="center"/>
              <w:rPr>
                <w:rFonts w:ascii="Calibri" w:hAnsi="Calibri" w:cs="Calibri"/>
                <w:color w:val="000000"/>
                <w:sz w:val="22"/>
              </w:rPr>
            </w:pPr>
            <w:r>
              <w:rPr>
                <w:rFonts w:ascii="Calibri" w:hAnsi="Calibri" w:cs="Calibri"/>
                <w:color w:val="000000"/>
                <w:sz w:val="22"/>
              </w:rPr>
              <w:t>32.2</w:t>
            </w:r>
          </w:p>
          <w:p w14:paraId="04798851" w14:textId="4092F5D7" w:rsidR="00786D48" w:rsidRPr="00AB1DDC" w:rsidRDefault="00786D48" w:rsidP="00786D48">
            <w:pPr>
              <w:jc w:val="center"/>
              <w:rPr>
                <w:rFonts w:ascii="Calibri" w:hAnsi="Calibri" w:cs="Calibri"/>
                <w:color w:val="000000"/>
                <w:sz w:val="22"/>
              </w:rPr>
            </w:pPr>
            <w:r>
              <w:rPr>
                <w:rFonts w:ascii="Calibri" w:hAnsi="Calibri" w:cs="Calibri"/>
                <w:color w:val="000000"/>
                <w:sz w:val="22"/>
              </w:rPr>
              <w:t>(9.7 – 53.1)</w:t>
            </w:r>
          </w:p>
        </w:tc>
        <w:tc>
          <w:tcPr>
            <w:tcW w:w="870" w:type="pct"/>
            <w:tcBorders>
              <w:top w:val="single" w:sz="4" w:space="0" w:color="auto"/>
              <w:left w:val="single" w:sz="4" w:space="0" w:color="auto"/>
              <w:bottom w:val="single" w:sz="4" w:space="0" w:color="auto"/>
              <w:right w:val="single" w:sz="4" w:space="0" w:color="auto"/>
            </w:tcBorders>
            <w:vAlign w:val="center"/>
          </w:tcPr>
          <w:p w14:paraId="456F4439" w14:textId="072A83BC" w:rsidR="00786D48" w:rsidRPr="00AB1DDC" w:rsidRDefault="00786D48" w:rsidP="00786D48">
            <w:pPr>
              <w:jc w:val="center"/>
              <w:rPr>
                <w:rFonts w:ascii="Calibri" w:hAnsi="Calibri" w:cs="Calibri"/>
                <w:color w:val="000000"/>
                <w:sz w:val="22"/>
              </w:rPr>
            </w:pPr>
            <w:r>
              <w:rPr>
                <w:rFonts w:ascii="Calibri" w:hAnsi="Calibri" w:cs="Calibri"/>
                <w:color w:val="000000"/>
                <w:sz w:val="22"/>
              </w:rPr>
              <w:t>1 in 31</w:t>
            </w:r>
          </w:p>
        </w:tc>
      </w:tr>
    </w:tbl>
    <w:p w14:paraId="09FF33B8" w14:textId="20C37A02" w:rsidR="00605A4F" w:rsidRPr="00623A1D" w:rsidRDefault="00623A1D" w:rsidP="00605A4F">
      <w:pPr>
        <w:rPr>
          <w:sz w:val="22"/>
          <w:szCs w:val="20"/>
        </w:rPr>
      </w:pPr>
      <w:r w:rsidRPr="00623A1D">
        <w:rPr>
          <w:sz w:val="22"/>
          <w:szCs w:val="20"/>
        </w:rPr>
        <w:t>Source: Centers for Disease and Control</w:t>
      </w:r>
      <w:r w:rsidR="0063138C">
        <w:rPr>
          <w:sz w:val="22"/>
          <w:szCs w:val="20"/>
        </w:rPr>
        <w:t>, Autism and Developmental Disabilities Monitoring Network</w:t>
      </w:r>
    </w:p>
    <w:bookmarkEnd w:id="12"/>
    <w:p w14:paraId="71FB8554" w14:textId="77777777" w:rsidR="00926077" w:rsidRDefault="00926077" w:rsidP="00E27EB0">
      <w:pPr>
        <w:rPr>
          <w:rFonts w:ascii="MartinGotURWTMed" w:hAnsi="MartinGotURWTMed"/>
          <w:b/>
        </w:rPr>
      </w:pPr>
    </w:p>
    <w:p w14:paraId="5045713B" w14:textId="77777777" w:rsidR="00304FF9" w:rsidRDefault="00304FF9">
      <w:pPr>
        <w:rPr>
          <w:rFonts w:ascii="MartinGotURWTMed" w:hAnsi="MartinGotURWTMed"/>
          <w:b/>
          <w:highlight w:val="yellow"/>
        </w:rPr>
      </w:pPr>
      <w:r>
        <w:rPr>
          <w:rFonts w:ascii="MartinGotURWTMed" w:hAnsi="MartinGotURWTMed"/>
          <w:b/>
          <w:highlight w:val="yellow"/>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C0B9A" w14:paraId="2D95819D" w14:textId="77777777" w:rsidTr="002C0B9A">
        <w:trPr>
          <w:trHeight w:val="403"/>
        </w:trPr>
        <w:tc>
          <w:tcPr>
            <w:tcW w:w="9350" w:type="dxa"/>
            <w:shd w:val="clear" w:color="auto" w:fill="B1D9ED"/>
            <w:vAlign w:val="center"/>
          </w:tcPr>
          <w:p w14:paraId="4C0316FB" w14:textId="5F9FB659" w:rsidR="002C0B9A" w:rsidRDefault="002C0B9A" w:rsidP="002C0B9A">
            <w:pPr>
              <w:rPr>
                <w:rFonts w:ascii="MartinGotURWTMed" w:hAnsi="MartinGotURWTMed"/>
                <w:b/>
              </w:rPr>
            </w:pPr>
            <w:r w:rsidRPr="009F0D58">
              <w:rPr>
                <w:rFonts w:ascii="MartinGotURWTMed" w:hAnsi="MartinGotURWTMed"/>
                <w:b/>
              </w:rPr>
              <w:lastRenderedPageBreak/>
              <w:t>Children with Special Needs</w:t>
            </w:r>
          </w:p>
        </w:tc>
      </w:tr>
    </w:tbl>
    <w:p w14:paraId="2D2C9E33" w14:textId="77777777" w:rsidR="002C0B9A" w:rsidRDefault="002C0B9A" w:rsidP="00E27EB0">
      <w:pPr>
        <w:rPr>
          <w:rFonts w:ascii="MartinGotURWTMed" w:hAnsi="MartinGotURWTMed"/>
          <w:b/>
        </w:rPr>
      </w:pPr>
    </w:p>
    <w:p w14:paraId="625DA29B" w14:textId="475A2D01" w:rsidR="00617CA2" w:rsidRDefault="00E27EB0" w:rsidP="000317C4">
      <w:pPr>
        <w:rPr>
          <w:sz w:val="23"/>
          <w:szCs w:val="23"/>
        </w:rPr>
      </w:pPr>
      <w:r w:rsidRPr="009F0D58">
        <w:rPr>
          <w:sz w:val="23"/>
          <w:szCs w:val="23"/>
        </w:rPr>
        <w:t xml:space="preserve">The Individuals with Disabilities Act (IDEA), Part B, provides for special education services for children </w:t>
      </w:r>
      <w:proofErr w:type="gramStart"/>
      <w:r w:rsidRPr="009F0D58">
        <w:rPr>
          <w:sz w:val="23"/>
          <w:szCs w:val="23"/>
        </w:rPr>
        <w:t>ages</w:t>
      </w:r>
      <w:proofErr w:type="gramEnd"/>
      <w:r w:rsidRPr="009F0D58">
        <w:rPr>
          <w:sz w:val="23"/>
          <w:szCs w:val="23"/>
        </w:rPr>
        <w:t xml:space="preserve"> 3-21. </w:t>
      </w:r>
      <w:proofErr w:type="gramStart"/>
      <w:r w:rsidRPr="009F0D58">
        <w:rPr>
          <w:sz w:val="23"/>
          <w:szCs w:val="23"/>
        </w:rPr>
        <w:t>State</w:t>
      </w:r>
      <w:proofErr w:type="gramEnd"/>
      <w:r w:rsidRPr="009F0D58">
        <w:rPr>
          <w:sz w:val="23"/>
          <w:szCs w:val="23"/>
        </w:rPr>
        <w:t xml:space="preserve"> child count numbers in each special education category </w:t>
      </w:r>
      <w:proofErr w:type="gramStart"/>
      <w:r w:rsidRPr="009F0D58">
        <w:rPr>
          <w:sz w:val="23"/>
          <w:szCs w:val="23"/>
        </w:rPr>
        <w:t>was</w:t>
      </w:r>
      <w:proofErr w:type="gramEnd"/>
      <w:r w:rsidRPr="009F0D58">
        <w:rPr>
          <w:sz w:val="23"/>
          <w:szCs w:val="23"/>
        </w:rPr>
        <w:t xml:space="preserve"> reviewed.  The number of children with disabilities </w:t>
      </w:r>
      <w:r w:rsidR="00417AF6" w:rsidRPr="009F0D58">
        <w:rPr>
          <w:sz w:val="23"/>
          <w:szCs w:val="23"/>
        </w:rPr>
        <w:t xml:space="preserve">has </w:t>
      </w:r>
      <w:r w:rsidR="006F4706">
        <w:rPr>
          <w:sz w:val="23"/>
          <w:szCs w:val="23"/>
        </w:rPr>
        <w:t xml:space="preserve">continued to increase in South Dakota, Minnesota, and Iowa since 2020. In South Dakota, the greatest increases were seen in the categories of Autism and Multiple disabilities. </w:t>
      </w:r>
      <w:r w:rsidRPr="009F0D58">
        <w:rPr>
          <w:sz w:val="23"/>
          <w:szCs w:val="23"/>
        </w:rPr>
        <w:t>Each specific disability can be interpreted in the charts below:</w:t>
      </w:r>
    </w:p>
    <w:p w14:paraId="71117382" w14:textId="77777777" w:rsidR="002424A0" w:rsidRPr="006B11F9" w:rsidRDefault="002424A0" w:rsidP="000317C4">
      <w:pPr>
        <w:rPr>
          <w:sz w:val="23"/>
          <w:szCs w:val="23"/>
        </w:rPr>
      </w:pPr>
    </w:p>
    <w:tbl>
      <w:tblPr>
        <w:tblW w:w="5000" w:type="pct"/>
        <w:tblLook w:val="04A0" w:firstRow="1" w:lastRow="0" w:firstColumn="1" w:lastColumn="0" w:noHBand="0" w:noVBand="1"/>
      </w:tblPr>
      <w:tblGrid>
        <w:gridCol w:w="1893"/>
        <w:gridCol w:w="1176"/>
        <w:gridCol w:w="1249"/>
        <w:gridCol w:w="894"/>
        <w:gridCol w:w="1150"/>
        <w:gridCol w:w="1638"/>
        <w:gridCol w:w="1350"/>
      </w:tblGrid>
      <w:tr w:rsidR="005A74C9" w:rsidRPr="006F4706" w14:paraId="09B71236" w14:textId="77777777" w:rsidTr="006F4706">
        <w:trPr>
          <w:trHeight w:val="584"/>
        </w:trPr>
        <w:tc>
          <w:tcPr>
            <w:tcW w:w="1012" w:type="pct"/>
            <w:tcBorders>
              <w:top w:val="single" w:sz="4" w:space="0" w:color="auto"/>
              <w:left w:val="single" w:sz="4" w:space="0" w:color="auto"/>
              <w:bottom w:val="nil"/>
              <w:right w:val="nil"/>
            </w:tcBorders>
            <w:shd w:val="clear" w:color="auto" w:fill="365F91" w:themeFill="accent1" w:themeFillShade="BF"/>
            <w:noWrap/>
            <w:hideMark/>
          </w:tcPr>
          <w:p w14:paraId="00D9E2C6" w14:textId="3975348B" w:rsidR="005A74C9" w:rsidRPr="006F4706" w:rsidRDefault="005A74C9" w:rsidP="005A74C9">
            <w:pPr>
              <w:rPr>
                <w:b/>
                <w:bCs/>
                <w:color w:val="FFFFFF" w:themeColor="background1"/>
                <w:sz w:val="22"/>
              </w:rPr>
            </w:pPr>
            <w:bookmarkStart w:id="13" w:name="_Toc351471233"/>
            <w:r w:rsidRPr="006F4706">
              <w:rPr>
                <w:b/>
                <w:bCs/>
                <w:color w:val="FFFFFF" w:themeColor="background1"/>
                <w:sz w:val="22"/>
              </w:rPr>
              <w:t>State</w:t>
            </w:r>
          </w:p>
        </w:tc>
        <w:tc>
          <w:tcPr>
            <w:tcW w:w="629" w:type="pct"/>
            <w:tcBorders>
              <w:top w:val="single" w:sz="4" w:space="0" w:color="auto"/>
              <w:left w:val="nil"/>
              <w:bottom w:val="nil"/>
              <w:right w:val="nil"/>
            </w:tcBorders>
            <w:shd w:val="clear" w:color="auto" w:fill="365F91" w:themeFill="accent1" w:themeFillShade="BF"/>
            <w:noWrap/>
            <w:hideMark/>
          </w:tcPr>
          <w:p w14:paraId="41DD7536" w14:textId="632FA5F8" w:rsidR="005A74C9" w:rsidRPr="006F4706" w:rsidRDefault="005A74C9" w:rsidP="005A74C9">
            <w:pPr>
              <w:jc w:val="center"/>
              <w:rPr>
                <w:b/>
                <w:bCs/>
                <w:color w:val="FFFFFF" w:themeColor="background1"/>
                <w:sz w:val="22"/>
              </w:rPr>
            </w:pPr>
            <w:r w:rsidRPr="006F4706">
              <w:rPr>
                <w:b/>
                <w:bCs/>
                <w:color w:val="FFFFFF" w:themeColor="background1"/>
                <w:sz w:val="22"/>
              </w:rPr>
              <w:t>Year</w:t>
            </w:r>
          </w:p>
        </w:tc>
        <w:tc>
          <w:tcPr>
            <w:tcW w:w="668" w:type="pct"/>
            <w:tcBorders>
              <w:top w:val="single" w:sz="4" w:space="0" w:color="auto"/>
              <w:left w:val="nil"/>
              <w:bottom w:val="nil"/>
              <w:right w:val="nil"/>
            </w:tcBorders>
            <w:shd w:val="clear" w:color="auto" w:fill="365F91" w:themeFill="accent1" w:themeFillShade="BF"/>
            <w:hideMark/>
          </w:tcPr>
          <w:p w14:paraId="67E663B2" w14:textId="137FAA0C" w:rsidR="005A74C9" w:rsidRPr="006F4706" w:rsidRDefault="005A74C9" w:rsidP="005A74C9">
            <w:pPr>
              <w:jc w:val="center"/>
              <w:rPr>
                <w:b/>
                <w:bCs/>
                <w:color w:val="FFFFFF" w:themeColor="background1"/>
                <w:sz w:val="22"/>
              </w:rPr>
            </w:pPr>
            <w:r w:rsidRPr="006F4706">
              <w:rPr>
                <w:b/>
                <w:bCs/>
                <w:color w:val="FFFFFF" w:themeColor="background1"/>
                <w:sz w:val="22"/>
              </w:rPr>
              <w:t>All disabilities</w:t>
            </w:r>
          </w:p>
        </w:tc>
        <w:tc>
          <w:tcPr>
            <w:tcW w:w="478" w:type="pct"/>
            <w:tcBorders>
              <w:top w:val="single" w:sz="4" w:space="0" w:color="auto"/>
              <w:left w:val="nil"/>
              <w:bottom w:val="single" w:sz="4" w:space="0" w:color="auto"/>
              <w:right w:val="nil"/>
            </w:tcBorders>
            <w:shd w:val="clear" w:color="auto" w:fill="365F91" w:themeFill="accent1" w:themeFillShade="BF"/>
            <w:hideMark/>
          </w:tcPr>
          <w:p w14:paraId="0C8B891F" w14:textId="7E14A8E0" w:rsidR="005A74C9" w:rsidRPr="006F4706" w:rsidRDefault="005A74C9" w:rsidP="005A74C9">
            <w:pPr>
              <w:jc w:val="center"/>
              <w:rPr>
                <w:b/>
                <w:bCs/>
                <w:color w:val="FFFFFF" w:themeColor="background1"/>
                <w:sz w:val="22"/>
              </w:rPr>
            </w:pPr>
            <w:r w:rsidRPr="006F4706">
              <w:rPr>
                <w:b/>
                <w:bCs/>
                <w:color w:val="FFFFFF" w:themeColor="background1"/>
                <w:sz w:val="22"/>
              </w:rPr>
              <w:t>Autism</w:t>
            </w:r>
          </w:p>
        </w:tc>
        <w:tc>
          <w:tcPr>
            <w:tcW w:w="615" w:type="pct"/>
            <w:tcBorders>
              <w:top w:val="single" w:sz="4" w:space="0" w:color="auto"/>
              <w:left w:val="nil"/>
              <w:bottom w:val="single" w:sz="4" w:space="0" w:color="auto"/>
              <w:right w:val="nil"/>
            </w:tcBorders>
            <w:shd w:val="clear" w:color="auto" w:fill="365F91" w:themeFill="accent1" w:themeFillShade="BF"/>
            <w:hideMark/>
          </w:tcPr>
          <w:p w14:paraId="60181B7D" w14:textId="7797B9C1" w:rsidR="005A74C9" w:rsidRPr="006F4706" w:rsidRDefault="005A74C9" w:rsidP="005A74C9">
            <w:pPr>
              <w:jc w:val="center"/>
              <w:rPr>
                <w:b/>
                <w:bCs/>
                <w:color w:val="FFFFFF" w:themeColor="background1"/>
                <w:sz w:val="22"/>
              </w:rPr>
            </w:pPr>
            <w:proofErr w:type="gramStart"/>
            <w:r w:rsidRPr="006F4706">
              <w:rPr>
                <w:b/>
                <w:bCs/>
                <w:color w:val="FFFFFF" w:themeColor="background1"/>
                <w:sz w:val="22"/>
              </w:rPr>
              <w:t>Deaf-blindness</w:t>
            </w:r>
            <w:proofErr w:type="gramEnd"/>
          </w:p>
        </w:tc>
        <w:tc>
          <w:tcPr>
            <w:tcW w:w="876" w:type="pct"/>
            <w:tcBorders>
              <w:top w:val="single" w:sz="4" w:space="0" w:color="auto"/>
              <w:left w:val="nil"/>
              <w:bottom w:val="single" w:sz="4" w:space="0" w:color="auto"/>
              <w:right w:val="nil"/>
            </w:tcBorders>
            <w:shd w:val="clear" w:color="auto" w:fill="365F91" w:themeFill="accent1" w:themeFillShade="BF"/>
            <w:hideMark/>
          </w:tcPr>
          <w:p w14:paraId="17E37137" w14:textId="23B1EAEF" w:rsidR="005A74C9" w:rsidRPr="006F4706" w:rsidRDefault="005A74C9" w:rsidP="005A74C9">
            <w:pPr>
              <w:jc w:val="center"/>
              <w:rPr>
                <w:b/>
                <w:bCs/>
                <w:color w:val="FFFFFF" w:themeColor="background1"/>
                <w:sz w:val="22"/>
              </w:rPr>
            </w:pPr>
            <w:r w:rsidRPr="006F4706">
              <w:rPr>
                <w:b/>
                <w:bCs/>
                <w:color w:val="FFFFFF" w:themeColor="background1"/>
                <w:sz w:val="22"/>
              </w:rPr>
              <w:t>Developmental delay</w:t>
            </w:r>
          </w:p>
        </w:tc>
        <w:tc>
          <w:tcPr>
            <w:tcW w:w="722" w:type="pct"/>
            <w:tcBorders>
              <w:top w:val="single" w:sz="4" w:space="0" w:color="auto"/>
              <w:left w:val="nil"/>
              <w:bottom w:val="single" w:sz="4" w:space="0" w:color="auto"/>
              <w:right w:val="single" w:sz="4" w:space="0" w:color="auto"/>
            </w:tcBorders>
            <w:shd w:val="clear" w:color="auto" w:fill="365F91" w:themeFill="accent1" w:themeFillShade="BF"/>
            <w:hideMark/>
          </w:tcPr>
          <w:p w14:paraId="0B7B068D" w14:textId="26A61F6E" w:rsidR="005A74C9" w:rsidRPr="006F4706" w:rsidRDefault="005A74C9" w:rsidP="005A74C9">
            <w:pPr>
              <w:jc w:val="center"/>
              <w:rPr>
                <w:b/>
                <w:bCs/>
                <w:color w:val="FFFFFF" w:themeColor="background1"/>
                <w:sz w:val="22"/>
              </w:rPr>
            </w:pPr>
            <w:r w:rsidRPr="006F4706">
              <w:rPr>
                <w:b/>
                <w:bCs/>
                <w:color w:val="FFFFFF" w:themeColor="background1"/>
                <w:sz w:val="22"/>
              </w:rPr>
              <w:t>Emotional disturbance</w:t>
            </w:r>
          </w:p>
        </w:tc>
      </w:tr>
      <w:tr w:rsidR="005A74C9" w:rsidRPr="006F4706" w14:paraId="44C34F26" w14:textId="77777777" w:rsidTr="006F4706">
        <w:trPr>
          <w:trHeight w:val="264"/>
        </w:trPr>
        <w:tc>
          <w:tcPr>
            <w:tcW w:w="1012" w:type="pct"/>
            <w:tcBorders>
              <w:top w:val="nil"/>
              <w:left w:val="single" w:sz="4" w:space="0" w:color="auto"/>
              <w:bottom w:val="nil"/>
              <w:right w:val="nil"/>
            </w:tcBorders>
            <w:shd w:val="clear" w:color="auto" w:fill="auto"/>
            <w:noWrap/>
            <w:vAlign w:val="bottom"/>
            <w:hideMark/>
          </w:tcPr>
          <w:p w14:paraId="4F4263EE" w14:textId="1ED8BA8A" w:rsidR="005A74C9" w:rsidRPr="006F4706" w:rsidRDefault="005A74C9" w:rsidP="005A74C9">
            <w:pPr>
              <w:rPr>
                <w:sz w:val="18"/>
                <w:szCs w:val="18"/>
              </w:rPr>
            </w:pPr>
            <w:r w:rsidRPr="006F4706">
              <w:rPr>
                <w:color w:val="000000"/>
                <w:sz w:val="22"/>
              </w:rPr>
              <w:t>South Dakota</w:t>
            </w:r>
          </w:p>
        </w:tc>
        <w:tc>
          <w:tcPr>
            <w:tcW w:w="629" w:type="pct"/>
            <w:tcBorders>
              <w:top w:val="nil"/>
              <w:left w:val="nil"/>
              <w:bottom w:val="nil"/>
              <w:right w:val="nil"/>
            </w:tcBorders>
            <w:shd w:val="clear" w:color="auto" w:fill="auto"/>
            <w:noWrap/>
            <w:vAlign w:val="bottom"/>
            <w:hideMark/>
          </w:tcPr>
          <w:p w14:paraId="410071C9" w14:textId="6ED5236A" w:rsidR="005A74C9" w:rsidRPr="006F4706" w:rsidRDefault="005A74C9" w:rsidP="005A74C9">
            <w:pPr>
              <w:jc w:val="center"/>
              <w:rPr>
                <w:sz w:val="18"/>
                <w:szCs w:val="18"/>
              </w:rPr>
            </w:pPr>
            <w:r w:rsidRPr="006F4706">
              <w:rPr>
                <w:color w:val="000000"/>
                <w:sz w:val="22"/>
              </w:rPr>
              <w:t>2020</w:t>
            </w:r>
          </w:p>
        </w:tc>
        <w:tc>
          <w:tcPr>
            <w:tcW w:w="668" w:type="pct"/>
            <w:tcBorders>
              <w:top w:val="nil"/>
              <w:left w:val="nil"/>
              <w:bottom w:val="nil"/>
              <w:right w:val="nil"/>
            </w:tcBorders>
            <w:shd w:val="clear" w:color="auto" w:fill="auto"/>
            <w:vAlign w:val="bottom"/>
            <w:hideMark/>
          </w:tcPr>
          <w:p w14:paraId="4919FB12" w14:textId="36C16226" w:rsidR="005A74C9" w:rsidRPr="006F4706" w:rsidRDefault="005A74C9" w:rsidP="005A74C9">
            <w:pPr>
              <w:jc w:val="center"/>
              <w:rPr>
                <w:sz w:val="18"/>
                <w:szCs w:val="18"/>
              </w:rPr>
            </w:pPr>
            <w:r w:rsidRPr="006F4706">
              <w:rPr>
                <w:color w:val="000000"/>
                <w:sz w:val="22"/>
              </w:rPr>
              <w:t>21,763</w:t>
            </w:r>
          </w:p>
        </w:tc>
        <w:tc>
          <w:tcPr>
            <w:tcW w:w="478" w:type="pct"/>
            <w:tcBorders>
              <w:top w:val="nil"/>
              <w:left w:val="nil"/>
              <w:bottom w:val="nil"/>
              <w:right w:val="nil"/>
            </w:tcBorders>
            <w:shd w:val="clear" w:color="auto" w:fill="auto"/>
            <w:vAlign w:val="bottom"/>
            <w:hideMark/>
          </w:tcPr>
          <w:p w14:paraId="04C1AD38" w14:textId="33DF0FB1" w:rsidR="005A74C9" w:rsidRPr="006F4706" w:rsidRDefault="005A74C9" w:rsidP="005A74C9">
            <w:pPr>
              <w:jc w:val="center"/>
              <w:rPr>
                <w:sz w:val="18"/>
                <w:szCs w:val="18"/>
              </w:rPr>
            </w:pPr>
            <w:r w:rsidRPr="006F4706">
              <w:rPr>
                <w:color w:val="000000"/>
                <w:sz w:val="22"/>
              </w:rPr>
              <w:t>1,711</w:t>
            </w:r>
          </w:p>
        </w:tc>
        <w:tc>
          <w:tcPr>
            <w:tcW w:w="615" w:type="pct"/>
            <w:tcBorders>
              <w:top w:val="nil"/>
              <w:left w:val="nil"/>
              <w:bottom w:val="nil"/>
              <w:right w:val="nil"/>
            </w:tcBorders>
            <w:shd w:val="clear" w:color="auto" w:fill="auto"/>
            <w:vAlign w:val="bottom"/>
            <w:hideMark/>
          </w:tcPr>
          <w:p w14:paraId="151F025B" w14:textId="0F69D983" w:rsidR="005A74C9" w:rsidRPr="006F4706" w:rsidRDefault="005A74C9" w:rsidP="005A74C9">
            <w:pPr>
              <w:jc w:val="center"/>
              <w:rPr>
                <w:sz w:val="18"/>
                <w:szCs w:val="18"/>
              </w:rPr>
            </w:pPr>
            <w:r w:rsidRPr="006F4706">
              <w:rPr>
                <w:color w:val="000000"/>
                <w:sz w:val="22"/>
              </w:rPr>
              <w:t>4</w:t>
            </w:r>
          </w:p>
        </w:tc>
        <w:tc>
          <w:tcPr>
            <w:tcW w:w="876" w:type="pct"/>
            <w:tcBorders>
              <w:top w:val="nil"/>
              <w:left w:val="nil"/>
              <w:bottom w:val="nil"/>
              <w:right w:val="nil"/>
            </w:tcBorders>
            <w:shd w:val="clear" w:color="auto" w:fill="auto"/>
            <w:vAlign w:val="bottom"/>
            <w:hideMark/>
          </w:tcPr>
          <w:p w14:paraId="61AA1BB2" w14:textId="6ACA32C1" w:rsidR="005A74C9" w:rsidRPr="006F4706" w:rsidRDefault="005A74C9" w:rsidP="005A74C9">
            <w:pPr>
              <w:jc w:val="center"/>
              <w:rPr>
                <w:sz w:val="18"/>
                <w:szCs w:val="18"/>
              </w:rPr>
            </w:pPr>
            <w:r w:rsidRPr="006F4706">
              <w:rPr>
                <w:color w:val="000000"/>
                <w:sz w:val="22"/>
              </w:rPr>
              <w:t>1,358</w:t>
            </w:r>
          </w:p>
        </w:tc>
        <w:tc>
          <w:tcPr>
            <w:tcW w:w="722" w:type="pct"/>
            <w:tcBorders>
              <w:top w:val="nil"/>
              <w:left w:val="nil"/>
              <w:bottom w:val="nil"/>
              <w:right w:val="single" w:sz="4" w:space="0" w:color="auto"/>
            </w:tcBorders>
            <w:shd w:val="clear" w:color="auto" w:fill="auto"/>
            <w:vAlign w:val="bottom"/>
            <w:hideMark/>
          </w:tcPr>
          <w:p w14:paraId="55F5762C" w14:textId="6A0A10D8" w:rsidR="005A74C9" w:rsidRPr="006F4706" w:rsidRDefault="005A74C9" w:rsidP="005A74C9">
            <w:pPr>
              <w:jc w:val="center"/>
              <w:rPr>
                <w:sz w:val="18"/>
                <w:szCs w:val="18"/>
              </w:rPr>
            </w:pPr>
            <w:r w:rsidRPr="006F4706">
              <w:rPr>
                <w:color w:val="000000"/>
                <w:sz w:val="22"/>
              </w:rPr>
              <w:t>1,185</w:t>
            </w:r>
          </w:p>
        </w:tc>
      </w:tr>
      <w:tr w:rsidR="005A74C9" w:rsidRPr="006F4706" w14:paraId="6A50EBF1" w14:textId="77777777" w:rsidTr="006F4706">
        <w:trPr>
          <w:trHeight w:val="264"/>
        </w:trPr>
        <w:tc>
          <w:tcPr>
            <w:tcW w:w="1012" w:type="pct"/>
            <w:tcBorders>
              <w:top w:val="nil"/>
              <w:left w:val="single" w:sz="4" w:space="0" w:color="auto"/>
              <w:right w:val="nil"/>
            </w:tcBorders>
            <w:shd w:val="clear" w:color="auto" w:fill="auto"/>
            <w:noWrap/>
            <w:vAlign w:val="bottom"/>
            <w:hideMark/>
          </w:tcPr>
          <w:p w14:paraId="13C0447E" w14:textId="4866AB70" w:rsidR="005A74C9" w:rsidRPr="006F4706" w:rsidRDefault="005A74C9" w:rsidP="005A74C9">
            <w:pPr>
              <w:rPr>
                <w:sz w:val="18"/>
                <w:szCs w:val="18"/>
              </w:rPr>
            </w:pPr>
          </w:p>
        </w:tc>
        <w:tc>
          <w:tcPr>
            <w:tcW w:w="629" w:type="pct"/>
            <w:tcBorders>
              <w:top w:val="nil"/>
              <w:left w:val="nil"/>
              <w:right w:val="nil"/>
            </w:tcBorders>
            <w:shd w:val="clear" w:color="auto" w:fill="auto"/>
            <w:noWrap/>
            <w:vAlign w:val="bottom"/>
            <w:hideMark/>
          </w:tcPr>
          <w:p w14:paraId="52104786" w14:textId="539A6D32" w:rsidR="005A74C9" w:rsidRPr="006F4706" w:rsidRDefault="005A74C9" w:rsidP="005A74C9">
            <w:pPr>
              <w:jc w:val="center"/>
              <w:rPr>
                <w:sz w:val="18"/>
                <w:szCs w:val="18"/>
              </w:rPr>
            </w:pPr>
            <w:r w:rsidRPr="006F4706">
              <w:rPr>
                <w:color w:val="000000"/>
                <w:sz w:val="22"/>
              </w:rPr>
              <w:t>2021</w:t>
            </w:r>
          </w:p>
        </w:tc>
        <w:tc>
          <w:tcPr>
            <w:tcW w:w="668" w:type="pct"/>
            <w:tcBorders>
              <w:top w:val="nil"/>
              <w:left w:val="nil"/>
              <w:right w:val="nil"/>
            </w:tcBorders>
            <w:shd w:val="clear" w:color="auto" w:fill="auto"/>
            <w:vAlign w:val="bottom"/>
            <w:hideMark/>
          </w:tcPr>
          <w:p w14:paraId="5594D0E5" w14:textId="6EE6544B" w:rsidR="005A74C9" w:rsidRPr="006F4706" w:rsidRDefault="005A74C9" w:rsidP="005A74C9">
            <w:pPr>
              <w:jc w:val="center"/>
              <w:rPr>
                <w:sz w:val="18"/>
                <w:szCs w:val="18"/>
              </w:rPr>
            </w:pPr>
            <w:r w:rsidRPr="006F4706">
              <w:rPr>
                <w:color w:val="000000"/>
                <w:sz w:val="22"/>
              </w:rPr>
              <w:t>22,305</w:t>
            </w:r>
          </w:p>
        </w:tc>
        <w:tc>
          <w:tcPr>
            <w:tcW w:w="478" w:type="pct"/>
            <w:tcBorders>
              <w:top w:val="nil"/>
              <w:left w:val="nil"/>
              <w:right w:val="nil"/>
            </w:tcBorders>
            <w:shd w:val="clear" w:color="auto" w:fill="auto"/>
            <w:vAlign w:val="bottom"/>
            <w:hideMark/>
          </w:tcPr>
          <w:p w14:paraId="491ECCA3" w14:textId="153CB490" w:rsidR="005A74C9" w:rsidRPr="006F4706" w:rsidRDefault="005A74C9" w:rsidP="005A74C9">
            <w:pPr>
              <w:jc w:val="center"/>
              <w:rPr>
                <w:sz w:val="18"/>
                <w:szCs w:val="18"/>
              </w:rPr>
            </w:pPr>
            <w:r w:rsidRPr="006F4706">
              <w:rPr>
                <w:color w:val="000000"/>
                <w:sz w:val="22"/>
              </w:rPr>
              <w:t>1,861</w:t>
            </w:r>
          </w:p>
        </w:tc>
        <w:tc>
          <w:tcPr>
            <w:tcW w:w="615" w:type="pct"/>
            <w:tcBorders>
              <w:top w:val="nil"/>
              <w:left w:val="nil"/>
              <w:right w:val="nil"/>
            </w:tcBorders>
            <w:shd w:val="clear" w:color="auto" w:fill="auto"/>
            <w:vAlign w:val="bottom"/>
            <w:hideMark/>
          </w:tcPr>
          <w:p w14:paraId="3D9D7530" w14:textId="54E7C0C4" w:rsidR="005A74C9" w:rsidRPr="006F4706" w:rsidRDefault="005A74C9" w:rsidP="005A74C9">
            <w:pPr>
              <w:jc w:val="center"/>
              <w:rPr>
                <w:sz w:val="18"/>
                <w:szCs w:val="18"/>
              </w:rPr>
            </w:pPr>
            <w:r w:rsidRPr="006F4706">
              <w:rPr>
                <w:color w:val="000000"/>
                <w:sz w:val="22"/>
              </w:rPr>
              <w:t>2</w:t>
            </w:r>
          </w:p>
        </w:tc>
        <w:tc>
          <w:tcPr>
            <w:tcW w:w="876" w:type="pct"/>
            <w:tcBorders>
              <w:top w:val="nil"/>
              <w:left w:val="nil"/>
              <w:right w:val="nil"/>
            </w:tcBorders>
            <w:shd w:val="clear" w:color="auto" w:fill="auto"/>
            <w:vAlign w:val="bottom"/>
            <w:hideMark/>
          </w:tcPr>
          <w:p w14:paraId="5CA58276" w14:textId="59DB11D8" w:rsidR="005A74C9" w:rsidRPr="006F4706" w:rsidRDefault="005A74C9" w:rsidP="005A74C9">
            <w:pPr>
              <w:jc w:val="center"/>
              <w:rPr>
                <w:sz w:val="18"/>
                <w:szCs w:val="18"/>
              </w:rPr>
            </w:pPr>
            <w:r w:rsidRPr="006F4706">
              <w:rPr>
                <w:color w:val="000000"/>
                <w:sz w:val="22"/>
              </w:rPr>
              <w:t>1,256</w:t>
            </w:r>
          </w:p>
        </w:tc>
        <w:tc>
          <w:tcPr>
            <w:tcW w:w="722" w:type="pct"/>
            <w:tcBorders>
              <w:top w:val="nil"/>
              <w:left w:val="nil"/>
              <w:right w:val="single" w:sz="4" w:space="0" w:color="auto"/>
            </w:tcBorders>
            <w:shd w:val="clear" w:color="auto" w:fill="auto"/>
            <w:vAlign w:val="bottom"/>
            <w:hideMark/>
          </w:tcPr>
          <w:p w14:paraId="548AC268" w14:textId="444861DC" w:rsidR="005A74C9" w:rsidRPr="006F4706" w:rsidRDefault="005A74C9" w:rsidP="005A74C9">
            <w:pPr>
              <w:jc w:val="center"/>
              <w:rPr>
                <w:sz w:val="18"/>
                <w:szCs w:val="18"/>
              </w:rPr>
            </w:pPr>
            <w:r w:rsidRPr="006F4706">
              <w:rPr>
                <w:color w:val="000000"/>
                <w:sz w:val="22"/>
              </w:rPr>
              <w:t>1,247</w:t>
            </w:r>
          </w:p>
        </w:tc>
      </w:tr>
      <w:tr w:rsidR="005A74C9" w:rsidRPr="006F4706" w14:paraId="7C92AD26" w14:textId="77777777" w:rsidTr="006F4706">
        <w:trPr>
          <w:trHeight w:val="264"/>
        </w:trPr>
        <w:tc>
          <w:tcPr>
            <w:tcW w:w="1012" w:type="pct"/>
            <w:tcBorders>
              <w:top w:val="nil"/>
              <w:left w:val="single" w:sz="4" w:space="0" w:color="auto"/>
              <w:bottom w:val="single" w:sz="4" w:space="0" w:color="BFBFBF" w:themeColor="background1" w:themeShade="BF"/>
              <w:right w:val="nil"/>
            </w:tcBorders>
            <w:shd w:val="clear" w:color="auto" w:fill="auto"/>
            <w:noWrap/>
            <w:vAlign w:val="bottom"/>
            <w:hideMark/>
          </w:tcPr>
          <w:p w14:paraId="3D78666D" w14:textId="24BA1E8F" w:rsidR="005A74C9" w:rsidRPr="006F4706" w:rsidRDefault="005A74C9" w:rsidP="005A74C9">
            <w:pPr>
              <w:rPr>
                <w:sz w:val="18"/>
                <w:szCs w:val="18"/>
              </w:rPr>
            </w:pPr>
          </w:p>
        </w:tc>
        <w:tc>
          <w:tcPr>
            <w:tcW w:w="629" w:type="pct"/>
            <w:tcBorders>
              <w:top w:val="nil"/>
              <w:left w:val="nil"/>
              <w:bottom w:val="single" w:sz="4" w:space="0" w:color="BFBFBF" w:themeColor="background1" w:themeShade="BF"/>
              <w:right w:val="nil"/>
            </w:tcBorders>
            <w:shd w:val="clear" w:color="auto" w:fill="auto"/>
            <w:noWrap/>
            <w:vAlign w:val="bottom"/>
            <w:hideMark/>
          </w:tcPr>
          <w:p w14:paraId="4EFE3053" w14:textId="35C163EE" w:rsidR="005A74C9" w:rsidRPr="006F4706" w:rsidRDefault="005A74C9" w:rsidP="005A74C9">
            <w:pPr>
              <w:jc w:val="center"/>
              <w:rPr>
                <w:sz w:val="18"/>
                <w:szCs w:val="18"/>
              </w:rPr>
            </w:pPr>
            <w:r w:rsidRPr="006F4706">
              <w:rPr>
                <w:color w:val="000000"/>
                <w:sz w:val="22"/>
              </w:rPr>
              <w:t>2022</w:t>
            </w:r>
          </w:p>
        </w:tc>
        <w:tc>
          <w:tcPr>
            <w:tcW w:w="668" w:type="pct"/>
            <w:tcBorders>
              <w:top w:val="nil"/>
              <w:left w:val="nil"/>
              <w:bottom w:val="single" w:sz="4" w:space="0" w:color="BFBFBF" w:themeColor="background1" w:themeShade="BF"/>
              <w:right w:val="nil"/>
            </w:tcBorders>
            <w:shd w:val="clear" w:color="auto" w:fill="auto"/>
            <w:vAlign w:val="bottom"/>
            <w:hideMark/>
          </w:tcPr>
          <w:p w14:paraId="0890B9FF" w14:textId="08AB1A39" w:rsidR="005A74C9" w:rsidRPr="006F4706" w:rsidRDefault="005A74C9" w:rsidP="005A74C9">
            <w:pPr>
              <w:jc w:val="center"/>
              <w:rPr>
                <w:sz w:val="18"/>
                <w:szCs w:val="18"/>
              </w:rPr>
            </w:pPr>
            <w:r w:rsidRPr="006F4706">
              <w:rPr>
                <w:color w:val="000000"/>
                <w:sz w:val="22"/>
              </w:rPr>
              <w:t>23,232</w:t>
            </w:r>
          </w:p>
        </w:tc>
        <w:tc>
          <w:tcPr>
            <w:tcW w:w="478" w:type="pct"/>
            <w:tcBorders>
              <w:top w:val="nil"/>
              <w:left w:val="nil"/>
              <w:bottom w:val="single" w:sz="4" w:space="0" w:color="BFBFBF" w:themeColor="background1" w:themeShade="BF"/>
              <w:right w:val="nil"/>
            </w:tcBorders>
            <w:shd w:val="clear" w:color="auto" w:fill="auto"/>
            <w:vAlign w:val="bottom"/>
            <w:hideMark/>
          </w:tcPr>
          <w:p w14:paraId="333C16F2" w14:textId="2719BD72" w:rsidR="005A74C9" w:rsidRPr="006F4706" w:rsidRDefault="005A74C9" w:rsidP="005A74C9">
            <w:pPr>
              <w:jc w:val="center"/>
              <w:rPr>
                <w:sz w:val="18"/>
                <w:szCs w:val="18"/>
              </w:rPr>
            </w:pPr>
            <w:r w:rsidRPr="006F4706">
              <w:rPr>
                <w:color w:val="000000"/>
                <w:sz w:val="22"/>
              </w:rPr>
              <w:t>2,071</w:t>
            </w:r>
          </w:p>
        </w:tc>
        <w:tc>
          <w:tcPr>
            <w:tcW w:w="615" w:type="pct"/>
            <w:tcBorders>
              <w:top w:val="nil"/>
              <w:left w:val="nil"/>
              <w:bottom w:val="single" w:sz="4" w:space="0" w:color="BFBFBF" w:themeColor="background1" w:themeShade="BF"/>
              <w:right w:val="nil"/>
            </w:tcBorders>
            <w:shd w:val="clear" w:color="auto" w:fill="auto"/>
            <w:vAlign w:val="bottom"/>
            <w:hideMark/>
          </w:tcPr>
          <w:p w14:paraId="23491B4E" w14:textId="218595DC" w:rsidR="005A74C9" w:rsidRPr="006F4706" w:rsidRDefault="005A74C9" w:rsidP="005A74C9">
            <w:pPr>
              <w:jc w:val="center"/>
              <w:rPr>
                <w:sz w:val="18"/>
                <w:szCs w:val="18"/>
              </w:rPr>
            </w:pPr>
            <w:r w:rsidRPr="006F4706">
              <w:rPr>
                <w:color w:val="000000"/>
                <w:sz w:val="22"/>
              </w:rPr>
              <w:t>2</w:t>
            </w:r>
          </w:p>
        </w:tc>
        <w:tc>
          <w:tcPr>
            <w:tcW w:w="876" w:type="pct"/>
            <w:tcBorders>
              <w:top w:val="nil"/>
              <w:left w:val="nil"/>
              <w:bottom w:val="single" w:sz="4" w:space="0" w:color="BFBFBF" w:themeColor="background1" w:themeShade="BF"/>
              <w:right w:val="nil"/>
            </w:tcBorders>
            <w:shd w:val="clear" w:color="auto" w:fill="auto"/>
            <w:vAlign w:val="bottom"/>
            <w:hideMark/>
          </w:tcPr>
          <w:p w14:paraId="46A94D90" w14:textId="1CD2CB6D" w:rsidR="005A74C9" w:rsidRPr="006F4706" w:rsidRDefault="005A74C9" w:rsidP="005A74C9">
            <w:pPr>
              <w:jc w:val="center"/>
              <w:rPr>
                <w:sz w:val="18"/>
                <w:szCs w:val="18"/>
              </w:rPr>
            </w:pPr>
            <w:r w:rsidRPr="006F4706">
              <w:rPr>
                <w:color w:val="000000"/>
                <w:sz w:val="22"/>
              </w:rPr>
              <w:t>1,215</w:t>
            </w:r>
          </w:p>
        </w:tc>
        <w:tc>
          <w:tcPr>
            <w:tcW w:w="722" w:type="pct"/>
            <w:tcBorders>
              <w:top w:val="nil"/>
              <w:left w:val="nil"/>
              <w:bottom w:val="single" w:sz="4" w:space="0" w:color="BFBFBF" w:themeColor="background1" w:themeShade="BF"/>
              <w:right w:val="single" w:sz="4" w:space="0" w:color="auto"/>
            </w:tcBorders>
            <w:shd w:val="clear" w:color="auto" w:fill="auto"/>
            <w:vAlign w:val="bottom"/>
            <w:hideMark/>
          </w:tcPr>
          <w:p w14:paraId="68115910" w14:textId="5DD2D868" w:rsidR="005A74C9" w:rsidRPr="006F4706" w:rsidRDefault="005A74C9" w:rsidP="005A74C9">
            <w:pPr>
              <w:jc w:val="center"/>
              <w:rPr>
                <w:sz w:val="18"/>
                <w:szCs w:val="18"/>
              </w:rPr>
            </w:pPr>
            <w:r w:rsidRPr="006F4706">
              <w:rPr>
                <w:color w:val="000000"/>
                <w:sz w:val="22"/>
              </w:rPr>
              <w:t>1,303</w:t>
            </w:r>
          </w:p>
        </w:tc>
      </w:tr>
      <w:tr w:rsidR="005A74C9" w:rsidRPr="006F4706" w14:paraId="7474717E" w14:textId="77777777" w:rsidTr="006F4706">
        <w:trPr>
          <w:trHeight w:val="264"/>
        </w:trPr>
        <w:tc>
          <w:tcPr>
            <w:tcW w:w="1012" w:type="pct"/>
            <w:tcBorders>
              <w:top w:val="single" w:sz="4" w:space="0" w:color="BFBFBF" w:themeColor="background1" w:themeShade="BF"/>
              <w:left w:val="single" w:sz="4" w:space="0" w:color="auto"/>
              <w:bottom w:val="nil"/>
              <w:right w:val="nil"/>
            </w:tcBorders>
            <w:shd w:val="clear" w:color="auto" w:fill="auto"/>
            <w:noWrap/>
            <w:vAlign w:val="bottom"/>
            <w:hideMark/>
          </w:tcPr>
          <w:p w14:paraId="2209920D" w14:textId="2B2CD6F5" w:rsidR="005A74C9" w:rsidRPr="006F4706" w:rsidRDefault="005A74C9" w:rsidP="005A74C9">
            <w:pPr>
              <w:rPr>
                <w:b/>
                <w:bCs/>
                <w:sz w:val="18"/>
                <w:szCs w:val="18"/>
              </w:rPr>
            </w:pPr>
            <w:r w:rsidRPr="006F4706">
              <w:rPr>
                <w:color w:val="000000"/>
                <w:sz w:val="22"/>
              </w:rPr>
              <w:t>% change</w:t>
            </w:r>
          </w:p>
        </w:tc>
        <w:tc>
          <w:tcPr>
            <w:tcW w:w="629" w:type="pct"/>
            <w:tcBorders>
              <w:top w:val="single" w:sz="4" w:space="0" w:color="BFBFBF" w:themeColor="background1" w:themeShade="BF"/>
              <w:left w:val="nil"/>
              <w:bottom w:val="nil"/>
              <w:right w:val="nil"/>
            </w:tcBorders>
            <w:shd w:val="clear" w:color="auto" w:fill="auto"/>
            <w:noWrap/>
            <w:vAlign w:val="bottom"/>
            <w:hideMark/>
          </w:tcPr>
          <w:p w14:paraId="6434D151" w14:textId="00C39187" w:rsidR="005A74C9" w:rsidRPr="006F4706" w:rsidRDefault="005A74C9" w:rsidP="005A74C9">
            <w:pPr>
              <w:jc w:val="center"/>
              <w:rPr>
                <w:b/>
                <w:bCs/>
                <w:sz w:val="18"/>
                <w:szCs w:val="18"/>
              </w:rPr>
            </w:pPr>
            <w:r w:rsidRPr="006F4706">
              <w:rPr>
                <w:sz w:val="22"/>
              </w:rPr>
              <w:t>2020-2022</w:t>
            </w:r>
          </w:p>
        </w:tc>
        <w:tc>
          <w:tcPr>
            <w:tcW w:w="668" w:type="pct"/>
            <w:tcBorders>
              <w:top w:val="single" w:sz="4" w:space="0" w:color="BFBFBF" w:themeColor="background1" w:themeShade="BF"/>
              <w:left w:val="nil"/>
              <w:bottom w:val="nil"/>
              <w:right w:val="nil"/>
            </w:tcBorders>
            <w:shd w:val="clear" w:color="auto" w:fill="auto"/>
            <w:vAlign w:val="bottom"/>
            <w:hideMark/>
          </w:tcPr>
          <w:p w14:paraId="594EED09" w14:textId="00D4B3B9" w:rsidR="005A74C9" w:rsidRPr="006F4706" w:rsidRDefault="005A74C9" w:rsidP="005A74C9">
            <w:pPr>
              <w:jc w:val="center"/>
              <w:rPr>
                <w:b/>
                <w:bCs/>
                <w:sz w:val="18"/>
                <w:szCs w:val="18"/>
              </w:rPr>
            </w:pPr>
            <w:r w:rsidRPr="006F4706">
              <w:rPr>
                <w:color w:val="000000"/>
                <w:sz w:val="22"/>
              </w:rPr>
              <w:t>6%</w:t>
            </w:r>
          </w:p>
        </w:tc>
        <w:tc>
          <w:tcPr>
            <w:tcW w:w="478" w:type="pct"/>
            <w:tcBorders>
              <w:top w:val="single" w:sz="4" w:space="0" w:color="BFBFBF" w:themeColor="background1" w:themeShade="BF"/>
              <w:left w:val="nil"/>
              <w:bottom w:val="nil"/>
              <w:right w:val="nil"/>
            </w:tcBorders>
            <w:shd w:val="clear" w:color="auto" w:fill="auto"/>
            <w:vAlign w:val="bottom"/>
            <w:hideMark/>
          </w:tcPr>
          <w:p w14:paraId="43E85F97" w14:textId="7AFF6BD0" w:rsidR="005A74C9" w:rsidRPr="006F4706" w:rsidRDefault="005A74C9" w:rsidP="005A74C9">
            <w:pPr>
              <w:jc w:val="center"/>
              <w:rPr>
                <w:b/>
                <w:bCs/>
                <w:sz w:val="18"/>
                <w:szCs w:val="18"/>
              </w:rPr>
            </w:pPr>
            <w:r w:rsidRPr="006F4706">
              <w:rPr>
                <w:color w:val="000000"/>
                <w:sz w:val="22"/>
              </w:rPr>
              <w:t>17%</w:t>
            </w:r>
          </w:p>
        </w:tc>
        <w:tc>
          <w:tcPr>
            <w:tcW w:w="615" w:type="pct"/>
            <w:tcBorders>
              <w:top w:val="single" w:sz="4" w:space="0" w:color="BFBFBF" w:themeColor="background1" w:themeShade="BF"/>
              <w:left w:val="nil"/>
              <w:bottom w:val="nil"/>
              <w:right w:val="nil"/>
            </w:tcBorders>
            <w:shd w:val="clear" w:color="auto" w:fill="auto"/>
            <w:vAlign w:val="bottom"/>
            <w:hideMark/>
          </w:tcPr>
          <w:p w14:paraId="44A7FE38" w14:textId="33D7FFD4" w:rsidR="005A74C9" w:rsidRPr="006F4706" w:rsidRDefault="005A74C9" w:rsidP="005A74C9">
            <w:pPr>
              <w:jc w:val="center"/>
              <w:rPr>
                <w:b/>
                <w:bCs/>
                <w:color w:val="FF0000"/>
                <w:sz w:val="18"/>
                <w:szCs w:val="18"/>
              </w:rPr>
            </w:pPr>
            <w:r w:rsidRPr="006F4706">
              <w:rPr>
                <w:color w:val="FF0000"/>
                <w:sz w:val="22"/>
              </w:rPr>
              <w:t>-100%</w:t>
            </w:r>
          </w:p>
        </w:tc>
        <w:tc>
          <w:tcPr>
            <w:tcW w:w="876" w:type="pct"/>
            <w:tcBorders>
              <w:top w:val="single" w:sz="4" w:space="0" w:color="BFBFBF" w:themeColor="background1" w:themeShade="BF"/>
              <w:left w:val="nil"/>
              <w:bottom w:val="nil"/>
              <w:right w:val="nil"/>
            </w:tcBorders>
            <w:shd w:val="clear" w:color="auto" w:fill="auto"/>
            <w:vAlign w:val="bottom"/>
            <w:hideMark/>
          </w:tcPr>
          <w:p w14:paraId="7BD0866D" w14:textId="007E3160" w:rsidR="005A74C9" w:rsidRPr="006F4706" w:rsidRDefault="005A74C9" w:rsidP="005A74C9">
            <w:pPr>
              <w:jc w:val="center"/>
              <w:rPr>
                <w:b/>
                <w:bCs/>
                <w:color w:val="FF0000"/>
                <w:sz w:val="18"/>
                <w:szCs w:val="18"/>
              </w:rPr>
            </w:pPr>
            <w:r w:rsidRPr="006F4706">
              <w:rPr>
                <w:color w:val="FF0000"/>
                <w:sz w:val="22"/>
              </w:rPr>
              <w:t>-12%</w:t>
            </w:r>
          </w:p>
        </w:tc>
        <w:tc>
          <w:tcPr>
            <w:tcW w:w="722" w:type="pct"/>
            <w:tcBorders>
              <w:top w:val="single" w:sz="4" w:space="0" w:color="BFBFBF" w:themeColor="background1" w:themeShade="BF"/>
              <w:left w:val="nil"/>
              <w:bottom w:val="nil"/>
              <w:right w:val="single" w:sz="4" w:space="0" w:color="auto"/>
            </w:tcBorders>
            <w:shd w:val="clear" w:color="auto" w:fill="auto"/>
            <w:vAlign w:val="bottom"/>
            <w:hideMark/>
          </w:tcPr>
          <w:p w14:paraId="09C20CDF" w14:textId="0438DCB0" w:rsidR="005A74C9" w:rsidRPr="006F4706" w:rsidRDefault="005A74C9" w:rsidP="005A74C9">
            <w:pPr>
              <w:jc w:val="center"/>
              <w:rPr>
                <w:b/>
                <w:bCs/>
                <w:color w:val="FF0000"/>
                <w:sz w:val="18"/>
                <w:szCs w:val="18"/>
              </w:rPr>
            </w:pPr>
            <w:r w:rsidRPr="006F4706">
              <w:rPr>
                <w:color w:val="FF0000"/>
                <w:sz w:val="22"/>
              </w:rPr>
              <w:t>9%</w:t>
            </w:r>
          </w:p>
        </w:tc>
      </w:tr>
      <w:tr w:rsidR="005A74C9" w:rsidRPr="006F4706" w14:paraId="5E72E1AE" w14:textId="77777777" w:rsidTr="006F4706">
        <w:trPr>
          <w:trHeight w:val="264"/>
        </w:trPr>
        <w:tc>
          <w:tcPr>
            <w:tcW w:w="1012" w:type="pct"/>
            <w:tcBorders>
              <w:top w:val="single" w:sz="4" w:space="0" w:color="auto"/>
              <w:left w:val="single" w:sz="4" w:space="0" w:color="auto"/>
              <w:bottom w:val="nil"/>
              <w:right w:val="nil"/>
            </w:tcBorders>
            <w:shd w:val="clear" w:color="auto" w:fill="auto"/>
            <w:noWrap/>
            <w:vAlign w:val="bottom"/>
            <w:hideMark/>
          </w:tcPr>
          <w:p w14:paraId="70EEDC95" w14:textId="491251BE" w:rsidR="005A74C9" w:rsidRPr="006F4706" w:rsidRDefault="005A74C9" w:rsidP="005A74C9">
            <w:pPr>
              <w:rPr>
                <w:sz w:val="18"/>
                <w:szCs w:val="18"/>
              </w:rPr>
            </w:pPr>
            <w:r w:rsidRPr="006F4706">
              <w:rPr>
                <w:color w:val="000000"/>
                <w:sz w:val="22"/>
              </w:rPr>
              <w:t>Minnesota</w:t>
            </w:r>
          </w:p>
        </w:tc>
        <w:tc>
          <w:tcPr>
            <w:tcW w:w="629" w:type="pct"/>
            <w:tcBorders>
              <w:top w:val="single" w:sz="4" w:space="0" w:color="auto"/>
              <w:left w:val="nil"/>
              <w:bottom w:val="nil"/>
              <w:right w:val="nil"/>
            </w:tcBorders>
            <w:shd w:val="clear" w:color="auto" w:fill="auto"/>
            <w:noWrap/>
            <w:vAlign w:val="bottom"/>
            <w:hideMark/>
          </w:tcPr>
          <w:p w14:paraId="169121D7" w14:textId="70012DA7" w:rsidR="005A74C9" w:rsidRPr="006F4706" w:rsidRDefault="005A74C9" w:rsidP="005A74C9">
            <w:pPr>
              <w:jc w:val="center"/>
              <w:rPr>
                <w:sz w:val="18"/>
                <w:szCs w:val="18"/>
              </w:rPr>
            </w:pPr>
            <w:r w:rsidRPr="006F4706">
              <w:rPr>
                <w:color w:val="000000"/>
                <w:sz w:val="22"/>
              </w:rPr>
              <w:t>2020</w:t>
            </w:r>
          </w:p>
        </w:tc>
        <w:tc>
          <w:tcPr>
            <w:tcW w:w="668" w:type="pct"/>
            <w:tcBorders>
              <w:top w:val="single" w:sz="4" w:space="0" w:color="auto"/>
              <w:left w:val="nil"/>
              <w:bottom w:val="nil"/>
              <w:right w:val="nil"/>
            </w:tcBorders>
            <w:shd w:val="clear" w:color="auto" w:fill="auto"/>
            <w:vAlign w:val="bottom"/>
            <w:hideMark/>
          </w:tcPr>
          <w:p w14:paraId="58CBE32F" w14:textId="7CA37B60" w:rsidR="005A74C9" w:rsidRPr="006F4706" w:rsidRDefault="005A74C9" w:rsidP="005A74C9">
            <w:pPr>
              <w:jc w:val="center"/>
              <w:rPr>
                <w:sz w:val="18"/>
                <w:szCs w:val="18"/>
              </w:rPr>
            </w:pPr>
            <w:r w:rsidRPr="006F4706">
              <w:rPr>
                <w:color w:val="000000"/>
                <w:sz w:val="22"/>
              </w:rPr>
              <w:t>144,492</w:t>
            </w:r>
          </w:p>
        </w:tc>
        <w:tc>
          <w:tcPr>
            <w:tcW w:w="478" w:type="pct"/>
            <w:tcBorders>
              <w:top w:val="single" w:sz="4" w:space="0" w:color="auto"/>
              <w:left w:val="nil"/>
              <w:bottom w:val="nil"/>
              <w:right w:val="nil"/>
            </w:tcBorders>
            <w:shd w:val="clear" w:color="auto" w:fill="auto"/>
            <w:vAlign w:val="bottom"/>
            <w:hideMark/>
          </w:tcPr>
          <w:p w14:paraId="20D7771D" w14:textId="59384B7E" w:rsidR="005A74C9" w:rsidRPr="006F4706" w:rsidRDefault="005A74C9" w:rsidP="005A74C9">
            <w:pPr>
              <w:jc w:val="center"/>
              <w:rPr>
                <w:sz w:val="18"/>
                <w:szCs w:val="18"/>
              </w:rPr>
            </w:pPr>
            <w:r w:rsidRPr="006F4706">
              <w:rPr>
                <w:color w:val="000000"/>
                <w:sz w:val="22"/>
              </w:rPr>
              <w:t>21,656</w:t>
            </w:r>
          </w:p>
        </w:tc>
        <w:tc>
          <w:tcPr>
            <w:tcW w:w="615" w:type="pct"/>
            <w:tcBorders>
              <w:top w:val="single" w:sz="4" w:space="0" w:color="auto"/>
              <w:left w:val="nil"/>
              <w:bottom w:val="nil"/>
              <w:right w:val="nil"/>
            </w:tcBorders>
            <w:shd w:val="clear" w:color="auto" w:fill="auto"/>
            <w:vAlign w:val="bottom"/>
            <w:hideMark/>
          </w:tcPr>
          <w:p w14:paraId="050162BD" w14:textId="3E9A3837" w:rsidR="005A74C9" w:rsidRPr="006F4706" w:rsidRDefault="005A74C9" w:rsidP="005A74C9">
            <w:pPr>
              <w:jc w:val="center"/>
              <w:rPr>
                <w:sz w:val="18"/>
                <w:szCs w:val="18"/>
              </w:rPr>
            </w:pPr>
            <w:r w:rsidRPr="006F4706">
              <w:rPr>
                <w:color w:val="000000"/>
                <w:sz w:val="22"/>
              </w:rPr>
              <w:t>126</w:t>
            </w:r>
          </w:p>
        </w:tc>
        <w:tc>
          <w:tcPr>
            <w:tcW w:w="876" w:type="pct"/>
            <w:tcBorders>
              <w:top w:val="single" w:sz="4" w:space="0" w:color="auto"/>
              <w:left w:val="nil"/>
              <w:bottom w:val="nil"/>
              <w:right w:val="nil"/>
            </w:tcBorders>
            <w:shd w:val="clear" w:color="auto" w:fill="auto"/>
            <w:vAlign w:val="bottom"/>
            <w:hideMark/>
          </w:tcPr>
          <w:p w14:paraId="21359FEA" w14:textId="5B8895A9" w:rsidR="005A74C9" w:rsidRPr="006F4706" w:rsidRDefault="005A74C9" w:rsidP="005A74C9">
            <w:pPr>
              <w:jc w:val="center"/>
              <w:rPr>
                <w:sz w:val="18"/>
                <w:szCs w:val="18"/>
              </w:rPr>
            </w:pPr>
            <w:r w:rsidRPr="006F4706">
              <w:rPr>
                <w:color w:val="000000"/>
                <w:sz w:val="22"/>
              </w:rPr>
              <w:t>13,875</w:t>
            </w:r>
          </w:p>
        </w:tc>
        <w:tc>
          <w:tcPr>
            <w:tcW w:w="722" w:type="pct"/>
            <w:tcBorders>
              <w:top w:val="single" w:sz="4" w:space="0" w:color="auto"/>
              <w:left w:val="nil"/>
              <w:bottom w:val="nil"/>
              <w:right w:val="single" w:sz="4" w:space="0" w:color="auto"/>
            </w:tcBorders>
            <w:shd w:val="clear" w:color="auto" w:fill="auto"/>
            <w:vAlign w:val="bottom"/>
            <w:hideMark/>
          </w:tcPr>
          <w:p w14:paraId="214490C7" w14:textId="04C8A3FA" w:rsidR="005A74C9" w:rsidRPr="006F4706" w:rsidRDefault="005A74C9" w:rsidP="005A74C9">
            <w:pPr>
              <w:jc w:val="center"/>
              <w:rPr>
                <w:sz w:val="18"/>
                <w:szCs w:val="18"/>
              </w:rPr>
            </w:pPr>
            <w:r w:rsidRPr="006F4706">
              <w:rPr>
                <w:color w:val="000000"/>
                <w:sz w:val="22"/>
              </w:rPr>
              <w:t>16,951</w:t>
            </w:r>
          </w:p>
        </w:tc>
      </w:tr>
      <w:tr w:rsidR="005A74C9" w:rsidRPr="006F4706" w14:paraId="06D1272D" w14:textId="77777777" w:rsidTr="006F4706">
        <w:trPr>
          <w:trHeight w:val="264"/>
        </w:trPr>
        <w:tc>
          <w:tcPr>
            <w:tcW w:w="1012" w:type="pct"/>
            <w:tcBorders>
              <w:top w:val="nil"/>
              <w:left w:val="single" w:sz="4" w:space="0" w:color="auto"/>
              <w:right w:val="nil"/>
            </w:tcBorders>
            <w:shd w:val="clear" w:color="auto" w:fill="auto"/>
            <w:noWrap/>
            <w:vAlign w:val="bottom"/>
            <w:hideMark/>
          </w:tcPr>
          <w:p w14:paraId="7848C3AC" w14:textId="34ACED20" w:rsidR="005A74C9" w:rsidRPr="006F4706" w:rsidRDefault="005A74C9" w:rsidP="005A74C9">
            <w:pPr>
              <w:rPr>
                <w:sz w:val="18"/>
                <w:szCs w:val="18"/>
              </w:rPr>
            </w:pPr>
          </w:p>
        </w:tc>
        <w:tc>
          <w:tcPr>
            <w:tcW w:w="629" w:type="pct"/>
            <w:tcBorders>
              <w:top w:val="nil"/>
              <w:left w:val="nil"/>
              <w:right w:val="nil"/>
            </w:tcBorders>
            <w:shd w:val="clear" w:color="auto" w:fill="auto"/>
            <w:noWrap/>
            <w:vAlign w:val="bottom"/>
            <w:hideMark/>
          </w:tcPr>
          <w:p w14:paraId="1A879A2B" w14:textId="6E60C749" w:rsidR="005A74C9" w:rsidRPr="006F4706" w:rsidRDefault="005A74C9" w:rsidP="005A74C9">
            <w:pPr>
              <w:jc w:val="center"/>
              <w:rPr>
                <w:sz w:val="18"/>
                <w:szCs w:val="18"/>
              </w:rPr>
            </w:pPr>
            <w:r w:rsidRPr="006F4706">
              <w:rPr>
                <w:color w:val="000000"/>
                <w:sz w:val="22"/>
              </w:rPr>
              <w:t>2021</w:t>
            </w:r>
          </w:p>
        </w:tc>
        <w:tc>
          <w:tcPr>
            <w:tcW w:w="668" w:type="pct"/>
            <w:tcBorders>
              <w:top w:val="nil"/>
              <w:left w:val="nil"/>
              <w:right w:val="nil"/>
            </w:tcBorders>
            <w:shd w:val="clear" w:color="auto" w:fill="auto"/>
            <w:vAlign w:val="bottom"/>
            <w:hideMark/>
          </w:tcPr>
          <w:p w14:paraId="5F3220B0" w14:textId="15902379" w:rsidR="005A74C9" w:rsidRPr="006F4706" w:rsidRDefault="005A74C9" w:rsidP="005A74C9">
            <w:pPr>
              <w:jc w:val="center"/>
              <w:rPr>
                <w:sz w:val="18"/>
                <w:szCs w:val="18"/>
              </w:rPr>
            </w:pPr>
            <w:r w:rsidRPr="006F4706">
              <w:rPr>
                <w:color w:val="000000"/>
                <w:sz w:val="22"/>
              </w:rPr>
              <w:t>145,936</w:t>
            </w:r>
          </w:p>
        </w:tc>
        <w:tc>
          <w:tcPr>
            <w:tcW w:w="478" w:type="pct"/>
            <w:tcBorders>
              <w:top w:val="nil"/>
              <w:left w:val="nil"/>
              <w:right w:val="nil"/>
            </w:tcBorders>
            <w:shd w:val="clear" w:color="auto" w:fill="auto"/>
            <w:vAlign w:val="bottom"/>
            <w:hideMark/>
          </w:tcPr>
          <w:p w14:paraId="211CDB34" w14:textId="7F0DE330" w:rsidR="005A74C9" w:rsidRPr="006F4706" w:rsidRDefault="005A74C9" w:rsidP="005A74C9">
            <w:pPr>
              <w:jc w:val="center"/>
              <w:rPr>
                <w:sz w:val="18"/>
                <w:szCs w:val="18"/>
              </w:rPr>
            </w:pPr>
            <w:r w:rsidRPr="006F4706">
              <w:rPr>
                <w:color w:val="000000"/>
                <w:sz w:val="22"/>
              </w:rPr>
              <w:t>22,477</w:t>
            </w:r>
          </w:p>
        </w:tc>
        <w:tc>
          <w:tcPr>
            <w:tcW w:w="615" w:type="pct"/>
            <w:tcBorders>
              <w:top w:val="nil"/>
              <w:left w:val="nil"/>
              <w:right w:val="nil"/>
            </w:tcBorders>
            <w:shd w:val="clear" w:color="auto" w:fill="auto"/>
            <w:vAlign w:val="bottom"/>
            <w:hideMark/>
          </w:tcPr>
          <w:p w14:paraId="6B121681" w14:textId="5247B5D7" w:rsidR="005A74C9" w:rsidRPr="006F4706" w:rsidRDefault="005A74C9" w:rsidP="005A74C9">
            <w:pPr>
              <w:jc w:val="center"/>
              <w:rPr>
                <w:sz w:val="18"/>
                <w:szCs w:val="18"/>
              </w:rPr>
            </w:pPr>
            <w:r w:rsidRPr="006F4706">
              <w:rPr>
                <w:color w:val="000000"/>
                <w:sz w:val="22"/>
              </w:rPr>
              <w:t>122</w:t>
            </w:r>
          </w:p>
        </w:tc>
        <w:tc>
          <w:tcPr>
            <w:tcW w:w="876" w:type="pct"/>
            <w:tcBorders>
              <w:top w:val="nil"/>
              <w:left w:val="nil"/>
              <w:right w:val="nil"/>
            </w:tcBorders>
            <w:shd w:val="clear" w:color="auto" w:fill="auto"/>
            <w:vAlign w:val="bottom"/>
            <w:hideMark/>
          </w:tcPr>
          <w:p w14:paraId="2FF6510B" w14:textId="44265B81" w:rsidR="005A74C9" w:rsidRPr="006F4706" w:rsidRDefault="005A74C9" w:rsidP="005A74C9">
            <w:pPr>
              <w:jc w:val="center"/>
              <w:rPr>
                <w:sz w:val="18"/>
                <w:szCs w:val="18"/>
              </w:rPr>
            </w:pPr>
            <w:r w:rsidRPr="006F4706">
              <w:rPr>
                <w:color w:val="000000"/>
                <w:sz w:val="22"/>
              </w:rPr>
              <w:t>13,164</w:t>
            </w:r>
          </w:p>
        </w:tc>
        <w:tc>
          <w:tcPr>
            <w:tcW w:w="722" w:type="pct"/>
            <w:tcBorders>
              <w:top w:val="nil"/>
              <w:left w:val="nil"/>
              <w:right w:val="single" w:sz="4" w:space="0" w:color="auto"/>
            </w:tcBorders>
            <w:shd w:val="clear" w:color="auto" w:fill="auto"/>
            <w:vAlign w:val="bottom"/>
            <w:hideMark/>
          </w:tcPr>
          <w:p w14:paraId="178FE858" w14:textId="7512D2E5" w:rsidR="005A74C9" w:rsidRPr="006F4706" w:rsidRDefault="005A74C9" w:rsidP="005A74C9">
            <w:pPr>
              <w:jc w:val="center"/>
              <w:rPr>
                <w:sz w:val="18"/>
                <w:szCs w:val="18"/>
              </w:rPr>
            </w:pPr>
            <w:r w:rsidRPr="006F4706">
              <w:rPr>
                <w:color w:val="000000"/>
                <w:sz w:val="22"/>
              </w:rPr>
              <w:t>16,212</w:t>
            </w:r>
          </w:p>
        </w:tc>
      </w:tr>
      <w:tr w:rsidR="005A74C9" w:rsidRPr="006F4706" w14:paraId="30321CA5" w14:textId="77777777" w:rsidTr="006F4706">
        <w:trPr>
          <w:trHeight w:val="264"/>
        </w:trPr>
        <w:tc>
          <w:tcPr>
            <w:tcW w:w="1012" w:type="pct"/>
            <w:tcBorders>
              <w:top w:val="nil"/>
              <w:left w:val="single" w:sz="4" w:space="0" w:color="auto"/>
              <w:bottom w:val="single" w:sz="4" w:space="0" w:color="BFBFBF" w:themeColor="background1" w:themeShade="BF"/>
              <w:right w:val="nil"/>
            </w:tcBorders>
            <w:shd w:val="clear" w:color="auto" w:fill="auto"/>
            <w:noWrap/>
            <w:vAlign w:val="bottom"/>
            <w:hideMark/>
          </w:tcPr>
          <w:p w14:paraId="20D8AD76" w14:textId="6E319C37" w:rsidR="005A74C9" w:rsidRPr="006F4706" w:rsidRDefault="005A74C9" w:rsidP="005A74C9">
            <w:pPr>
              <w:rPr>
                <w:sz w:val="18"/>
                <w:szCs w:val="18"/>
              </w:rPr>
            </w:pPr>
          </w:p>
        </w:tc>
        <w:tc>
          <w:tcPr>
            <w:tcW w:w="629" w:type="pct"/>
            <w:tcBorders>
              <w:top w:val="nil"/>
              <w:left w:val="nil"/>
              <w:bottom w:val="single" w:sz="4" w:space="0" w:color="BFBFBF" w:themeColor="background1" w:themeShade="BF"/>
              <w:right w:val="nil"/>
            </w:tcBorders>
            <w:shd w:val="clear" w:color="auto" w:fill="auto"/>
            <w:noWrap/>
            <w:vAlign w:val="bottom"/>
            <w:hideMark/>
          </w:tcPr>
          <w:p w14:paraId="33833F9D" w14:textId="20E86CCA" w:rsidR="005A74C9" w:rsidRPr="006F4706" w:rsidRDefault="005A74C9" w:rsidP="005A74C9">
            <w:pPr>
              <w:jc w:val="center"/>
              <w:rPr>
                <w:sz w:val="18"/>
                <w:szCs w:val="18"/>
              </w:rPr>
            </w:pPr>
            <w:r w:rsidRPr="006F4706">
              <w:rPr>
                <w:color w:val="000000"/>
                <w:sz w:val="22"/>
              </w:rPr>
              <w:t>2022</w:t>
            </w:r>
          </w:p>
        </w:tc>
        <w:tc>
          <w:tcPr>
            <w:tcW w:w="668" w:type="pct"/>
            <w:tcBorders>
              <w:top w:val="nil"/>
              <w:left w:val="nil"/>
              <w:bottom w:val="single" w:sz="4" w:space="0" w:color="BFBFBF" w:themeColor="background1" w:themeShade="BF"/>
              <w:right w:val="nil"/>
            </w:tcBorders>
            <w:shd w:val="clear" w:color="auto" w:fill="auto"/>
            <w:vAlign w:val="bottom"/>
            <w:hideMark/>
          </w:tcPr>
          <w:p w14:paraId="4D2C4945" w14:textId="614228E5" w:rsidR="005A74C9" w:rsidRPr="006F4706" w:rsidRDefault="005A74C9" w:rsidP="005A74C9">
            <w:pPr>
              <w:jc w:val="center"/>
              <w:rPr>
                <w:sz w:val="18"/>
                <w:szCs w:val="18"/>
              </w:rPr>
            </w:pPr>
            <w:r w:rsidRPr="006F4706">
              <w:rPr>
                <w:color w:val="000000"/>
                <w:sz w:val="22"/>
              </w:rPr>
              <w:t>151,845</w:t>
            </w:r>
          </w:p>
        </w:tc>
        <w:tc>
          <w:tcPr>
            <w:tcW w:w="478" w:type="pct"/>
            <w:tcBorders>
              <w:top w:val="nil"/>
              <w:left w:val="nil"/>
              <w:bottom w:val="single" w:sz="4" w:space="0" w:color="BFBFBF" w:themeColor="background1" w:themeShade="BF"/>
              <w:right w:val="nil"/>
            </w:tcBorders>
            <w:shd w:val="clear" w:color="auto" w:fill="auto"/>
            <w:vAlign w:val="bottom"/>
            <w:hideMark/>
          </w:tcPr>
          <w:p w14:paraId="3703B0BC" w14:textId="0A874F00" w:rsidR="005A74C9" w:rsidRPr="006F4706" w:rsidRDefault="005A74C9" w:rsidP="005A74C9">
            <w:pPr>
              <w:jc w:val="center"/>
              <w:rPr>
                <w:sz w:val="18"/>
                <w:szCs w:val="18"/>
              </w:rPr>
            </w:pPr>
            <w:r w:rsidRPr="006F4706">
              <w:rPr>
                <w:color w:val="000000"/>
                <w:sz w:val="22"/>
              </w:rPr>
              <w:t>24,241</w:t>
            </w:r>
          </w:p>
        </w:tc>
        <w:tc>
          <w:tcPr>
            <w:tcW w:w="615" w:type="pct"/>
            <w:tcBorders>
              <w:top w:val="nil"/>
              <w:left w:val="nil"/>
              <w:bottom w:val="single" w:sz="4" w:space="0" w:color="BFBFBF" w:themeColor="background1" w:themeShade="BF"/>
              <w:right w:val="nil"/>
            </w:tcBorders>
            <w:shd w:val="clear" w:color="auto" w:fill="auto"/>
            <w:vAlign w:val="bottom"/>
            <w:hideMark/>
          </w:tcPr>
          <w:p w14:paraId="239FFFE1" w14:textId="6D4B3791" w:rsidR="005A74C9" w:rsidRPr="006F4706" w:rsidRDefault="005A74C9" w:rsidP="005A74C9">
            <w:pPr>
              <w:jc w:val="center"/>
              <w:rPr>
                <w:sz w:val="18"/>
                <w:szCs w:val="18"/>
              </w:rPr>
            </w:pPr>
            <w:r w:rsidRPr="006F4706">
              <w:rPr>
                <w:color w:val="000000"/>
                <w:sz w:val="22"/>
              </w:rPr>
              <w:t>117</w:t>
            </w:r>
          </w:p>
        </w:tc>
        <w:tc>
          <w:tcPr>
            <w:tcW w:w="876" w:type="pct"/>
            <w:tcBorders>
              <w:top w:val="nil"/>
              <w:left w:val="nil"/>
              <w:bottom w:val="single" w:sz="4" w:space="0" w:color="BFBFBF" w:themeColor="background1" w:themeShade="BF"/>
              <w:right w:val="nil"/>
            </w:tcBorders>
            <w:shd w:val="clear" w:color="auto" w:fill="auto"/>
            <w:vAlign w:val="bottom"/>
            <w:hideMark/>
          </w:tcPr>
          <w:p w14:paraId="4C281D93" w14:textId="7B4E55BB" w:rsidR="005A74C9" w:rsidRPr="006F4706" w:rsidRDefault="005A74C9" w:rsidP="005A74C9">
            <w:pPr>
              <w:jc w:val="center"/>
              <w:rPr>
                <w:sz w:val="18"/>
                <w:szCs w:val="18"/>
              </w:rPr>
            </w:pPr>
            <w:r w:rsidRPr="006F4706">
              <w:rPr>
                <w:color w:val="000000"/>
                <w:sz w:val="22"/>
              </w:rPr>
              <w:t>13,620</w:t>
            </w:r>
          </w:p>
        </w:tc>
        <w:tc>
          <w:tcPr>
            <w:tcW w:w="722" w:type="pct"/>
            <w:tcBorders>
              <w:top w:val="nil"/>
              <w:left w:val="nil"/>
              <w:bottom w:val="single" w:sz="4" w:space="0" w:color="BFBFBF" w:themeColor="background1" w:themeShade="BF"/>
              <w:right w:val="single" w:sz="4" w:space="0" w:color="auto"/>
            </w:tcBorders>
            <w:shd w:val="clear" w:color="auto" w:fill="auto"/>
            <w:vAlign w:val="bottom"/>
            <w:hideMark/>
          </w:tcPr>
          <w:p w14:paraId="3A036B24" w14:textId="1FFC7D04" w:rsidR="005A74C9" w:rsidRPr="006F4706" w:rsidRDefault="005A74C9" w:rsidP="005A74C9">
            <w:pPr>
              <w:jc w:val="center"/>
              <w:rPr>
                <w:sz w:val="18"/>
                <w:szCs w:val="18"/>
              </w:rPr>
            </w:pPr>
            <w:r w:rsidRPr="006F4706">
              <w:rPr>
                <w:color w:val="000000"/>
                <w:sz w:val="22"/>
              </w:rPr>
              <w:t>16,206</w:t>
            </w:r>
          </w:p>
        </w:tc>
      </w:tr>
      <w:tr w:rsidR="005A74C9" w:rsidRPr="006F4706" w14:paraId="329EE46B" w14:textId="77777777" w:rsidTr="006F4706">
        <w:trPr>
          <w:trHeight w:val="264"/>
        </w:trPr>
        <w:tc>
          <w:tcPr>
            <w:tcW w:w="1012" w:type="pct"/>
            <w:tcBorders>
              <w:top w:val="single" w:sz="4" w:space="0" w:color="BFBFBF" w:themeColor="background1" w:themeShade="BF"/>
              <w:left w:val="single" w:sz="4" w:space="0" w:color="auto"/>
              <w:bottom w:val="nil"/>
              <w:right w:val="nil"/>
            </w:tcBorders>
            <w:shd w:val="clear" w:color="auto" w:fill="auto"/>
            <w:noWrap/>
            <w:vAlign w:val="bottom"/>
            <w:hideMark/>
          </w:tcPr>
          <w:p w14:paraId="0D81B43F" w14:textId="3377BEBE" w:rsidR="005A74C9" w:rsidRPr="006F4706" w:rsidRDefault="005A74C9" w:rsidP="005A74C9">
            <w:pPr>
              <w:rPr>
                <w:b/>
                <w:bCs/>
                <w:sz w:val="18"/>
                <w:szCs w:val="18"/>
              </w:rPr>
            </w:pPr>
            <w:r w:rsidRPr="006F4706">
              <w:rPr>
                <w:color w:val="000000"/>
                <w:sz w:val="22"/>
              </w:rPr>
              <w:t>% change</w:t>
            </w:r>
          </w:p>
        </w:tc>
        <w:tc>
          <w:tcPr>
            <w:tcW w:w="629" w:type="pct"/>
            <w:tcBorders>
              <w:top w:val="single" w:sz="4" w:space="0" w:color="BFBFBF" w:themeColor="background1" w:themeShade="BF"/>
              <w:left w:val="nil"/>
              <w:bottom w:val="nil"/>
              <w:right w:val="nil"/>
            </w:tcBorders>
            <w:shd w:val="clear" w:color="auto" w:fill="auto"/>
            <w:noWrap/>
            <w:vAlign w:val="bottom"/>
            <w:hideMark/>
          </w:tcPr>
          <w:p w14:paraId="43EC813F" w14:textId="2C2E58E6" w:rsidR="005A74C9" w:rsidRPr="006F4706" w:rsidRDefault="005A74C9" w:rsidP="005A74C9">
            <w:pPr>
              <w:jc w:val="center"/>
              <w:rPr>
                <w:b/>
                <w:bCs/>
                <w:sz w:val="18"/>
                <w:szCs w:val="18"/>
              </w:rPr>
            </w:pPr>
            <w:r w:rsidRPr="006F4706">
              <w:rPr>
                <w:sz w:val="22"/>
              </w:rPr>
              <w:t>2020-2022</w:t>
            </w:r>
          </w:p>
        </w:tc>
        <w:tc>
          <w:tcPr>
            <w:tcW w:w="668" w:type="pct"/>
            <w:tcBorders>
              <w:top w:val="single" w:sz="4" w:space="0" w:color="BFBFBF" w:themeColor="background1" w:themeShade="BF"/>
              <w:left w:val="nil"/>
              <w:bottom w:val="nil"/>
              <w:right w:val="nil"/>
            </w:tcBorders>
            <w:shd w:val="clear" w:color="auto" w:fill="auto"/>
            <w:vAlign w:val="bottom"/>
            <w:hideMark/>
          </w:tcPr>
          <w:p w14:paraId="632715BE" w14:textId="1106955B" w:rsidR="005A74C9" w:rsidRPr="006F4706" w:rsidRDefault="005A74C9" w:rsidP="005A74C9">
            <w:pPr>
              <w:jc w:val="center"/>
              <w:rPr>
                <w:b/>
                <w:bCs/>
                <w:sz w:val="18"/>
                <w:szCs w:val="18"/>
              </w:rPr>
            </w:pPr>
            <w:r w:rsidRPr="006F4706">
              <w:rPr>
                <w:color w:val="000000"/>
                <w:sz w:val="22"/>
              </w:rPr>
              <w:t>5%</w:t>
            </w:r>
          </w:p>
        </w:tc>
        <w:tc>
          <w:tcPr>
            <w:tcW w:w="478" w:type="pct"/>
            <w:tcBorders>
              <w:top w:val="single" w:sz="4" w:space="0" w:color="BFBFBF" w:themeColor="background1" w:themeShade="BF"/>
              <w:left w:val="nil"/>
              <w:bottom w:val="nil"/>
              <w:right w:val="nil"/>
            </w:tcBorders>
            <w:shd w:val="clear" w:color="auto" w:fill="auto"/>
            <w:vAlign w:val="bottom"/>
            <w:hideMark/>
          </w:tcPr>
          <w:p w14:paraId="6D79FB47" w14:textId="456B48DC" w:rsidR="005A74C9" w:rsidRPr="006F4706" w:rsidRDefault="005A74C9" w:rsidP="005A74C9">
            <w:pPr>
              <w:jc w:val="center"/>
              <w:rPr>
                <w:b/>
                <w:bCs/>
                <w:sz w:val="18"/>
                <w:szCs w:val="18"/>
              </w:rPr>
            </w:pPr>
            <w:r w:rsidRPr="006F4706">
              <w:rPr>
                <w:color w:val="000000"/>
                <w:sz w:val="22"/>
              </w:rPr>
              <w:t>11%</w:t>
            </w:r>
          </w:p>
        </w:tc>
        <w:tc>
          <w:tcPr>
            <w:tcW w:w="615" w:type="pct"/>
            <w:tcBorders>
              <w:top w:val="single" w:sz="4" w:space="0" w:color="BFBFBF" w:themeColor="background1" w:themeShade="BF"/>
              <w:left w:val="nil"/>
              <w:bottom w:val="nil"/>
              <w:right w:val="nil"/>
            </w:tcBorders>
            <w:shd w:val="clear" w:color="auto" w:fill="auto"/>
            <w:vAlign w:val="bottom"/>
            <w:hideMark/>
          </w:tcPr>
          <w:p w14:paraId="7BA9CA27" w14:textId="33FF2D9C" w:rsidR="005A74C9" w:rsidRPr="006F4706" w:rsidRDefault="005A74C9" w:rsidP="005A74C9">
            <w:pPr>
              <w:jc w:val="center"/>
              <w:rPr>
                <w:b/>
                <w:bCs/>
                <w:sz w:val="18"/>
                <w:szCs w:val="18"/>
              </w:rPr>
            </w:pPr>
            <w:r w:rsidRPr="006F4706">
              <w:rPr>
                <w:color w:val="FF0000"/>
                <w:sz w:val="22"/>
              </w:rPr>
              <w:t>-8%</w:t>
            </w:r>
          </w:p>
        </w:tc>
        <w:tc>
          <w:tcPr>
            <w:tcW w:w="876" w:type="pct"/>
            <w:tcBorders>
              <w:top w:val="single" w:sz="4" w:space="0" w:color="BFBFBF" w:themeColor="background1" w:themeShade="BF"/>
              <w:left w:val="nil"/>
              <w:bottom w:val="nil"/>
              <w:right w:val="nil"/>
            </w:tcBorders>
            <w:shd w:val="clear" w:color="auto" w:fill="auto"/>
            <w:vAlign w:val="bottom"/>
            <w:hideMark/>
          </w:tcPr>
          <w:p w14:paraId="3BBD21A5" w14:textId="20BB4E4F" w:rsidR="005A74C9" w:rsidRPr="006F4706" w:rsidRDefault="005A74C9" w:rsidP="005A74C9">
            <w:pPr>
              <w:jc w:val="center"/>
              <w:rPr>
                <w:b/>
                <w:bCs/>
                <w:sz w:val="18"/>
                <w:szCs w:val="18"/>
              </w:rPr>
            </w:pPr>
            <w:r w:rsidRPr="006F4706">
              <w:rPr>
                <w:color w:val="FF0000"/>
                <w:sz w:val="22"/>
              </w:rPr>
              <w:t>-2%</w:t>
            </w:r>
          </w:p>
        </w:tc>
        <w:tc>
          <w:tcPr>
            <w:tcW w:w="722" w:type="pct"/>
            <w:tcBorders>
              <w:top w:val="single" w:sz="4" w:space="0" w:color="BFBFBF" w:themeColor="background1" w:themeShade="BF"/>
              <w:left w:val="nil"/>
              <w:bottom w:val="nil"/>
              <w:right w:val="single" w:sz="4" w:space="0" w:color="auto"/>
            </w:tcBorders>
            <w:shd w:val="clear" w:color="auto" w:fill="auto"/>
            <w:vAlign w:val="bottom"/>
            <w:hideMark/>
          </w:tcPr>
          <w:p w14:paraId="61C08AEF" w14:textId="48CBE5BB" w:rsidR="005A74C9" w:rsidRPr="006F4706" w:rsidRDefault="005A74C9" w:rsidP="005A74C9">
            <w:pPr>
              <w:jc w:val="center"/>
              <w:rPr>
                <w:b/>
                <w:bCs/>
                <w:sz w:val="18"/>
                <w:szCs w:val="18"/>
              </w:rPr>
            </w:pPr>
            <w:r w:rsidRPr="006F4706">
              <w:rPr>
                <w:color w:val="FF0000"/>
                <w:sz w:val="22"/>
              </w:rPr>
              <w:t>-5%</w:t>
            </w:r>
          </w:p>
        </w:tc>
      </w:tr>
      <w:tr w:rsidR="005A74C9" w:rsidRPr="006F4706" w14:paraId="4A0C315B" w14:textId="77777777" w:rsidTr="006F4706">
        <w:trPr>
          <w:trHeight w:val="264"/>
        </w:trPr>
        <w:tc>
          <w:tcPr>
            <w:tcW w:w="1012" w:type="pct"/>
            <w:tcBorders>
              <w:top w:val="single" w:sz="4" w:space="0" w:color="auto"/>
              <w:left w:val="single" w:sz="4" w:space="0" w:color="auto"/>
              <w:bottom w:val="nil"/>
              <w:right w:val="nil"/>
            </w:tcBorders>
            <w:shd w:val="clear" w:color="auto" w:fill="auto"/>
            <w:noWrap/>
            <w:vAlign w:val="bottom"/>
            <w:hideMark/>
          </w:tcPr>
          <w:p w14:paraId="3B276664" w14:textId="5423409D" w:rsidR="005A74C9" w:rsidRPr="006F4706" w:rsidRDefault="005A74C9" w:rsidP="005A74C9">
            <w:pPr>
              <w:rPr>
                <w:sz w:val="18"/>
                <w:szCs w:val="18"/>
              </w:rPr>
            </w:pPr>
            <w:r w:rsidRPr="006F4706">
              <w:rPr>
                <w:color w:val="000000"/>
                <w:sz w:val="22"/>
              </w:rPr>
              <w:t>Iowa</w:t>
            </w:r>
          </w:p>
        </w:tc>
        <w:tc>
          <w:tcPr>
            <w:tcW w:w="629" w:type="pct"/>
            <w:tcBorders>
              <w:top w:val="single" w:sz="4" w:space="0" w:color="auto"/>
              <w:left w:val="nil"/>
              <w:bottom w:val="nil"/>
              <w:right w:val="nil"/>
            </w:tcBorders>
            <w:shd w:val="clear" w:color="auto" w:fill="auto"/>
            <w:noWrap/>
            <w:vAlign w:val="bottom"/>
            <w:hideMark/>
          </w:tcPr>
          <w:p w14:paraId="718FD182" w14:textId="3627A54E" w:rsidR="005A74C9" w:rsidRPr="006F4706" w:rsidRDefault="005A74C9" w:rsidP="005A74C9">
            <w:pPr>
              <w:jc w:val="center"/>
              <w:rPr>
                <w:sz w:val="18"/>
                <w:szCs w:val="18"/>
              </w:rPr>
            </w:pPr>
            <w:r w:rsidRPr="006F4706">
              <w:rPr>
                <w:color w:val="000000"/>
                <w:sz w:val="22"/>
              </w:rPr>
              <w:t>2020</w:t>
            </w:r>
          </w:p>
        </w:tc>
        <w:tc>
          <w:tcPr>
            <w:tcW w:w="668" w:type="pct"/>
            <w:tcBorders>
              <w:top w:val="single" w:sz="4" w:space="0" w:color="auto"/>
              <w:left w:val="nil"/>
              <w:bottom w:val="nil"/>
              <w:right w:val="nil"/>
            </w:tcBorders>
            <w:shd w:val="clear" w:color="auto" w:fill="auto"/>
            <w:vAlign w:val="bottom"/>
            <w:hideMark/>
          </w:tcPr>
          <w:p w14:paraId="3565577F" w14:textId="78496E9C" w:rsidR="005A74C9" w:rsidRPr="006F4706" w:rsidRDefault="005A74C9" w:rsidP="005A74C9">
            <w:pPr>
              <w:jc w:val="center"/>
              <w:rPr>
                <w:sz w:val="18"/>
                <w:szCs w:val="18"/>
              </w:rPr>
            </w:pPr>
            <w:r w:rsidRPr="006F4706">
              <w:rPr>
                <w:color w:val="000000"/>
                <w:sz w:val="22"/>
              </w:rPr>
              <w:t>69,295</w:t>
            </w:r>
          </w:p>
        </w:tc>
        <w:tc>
          <w:tcPr>
            <w:tcW w:w="478" w:type="pct"/>
            <w:tcBorders>
              <w:top w:val="single" w:sz="4" w:space="0" w:color="auto"/>
              <w:left w:val="nil"/>
              <w:bottom w:val="nil"/>
              <w:right w:val="nil"/>
            </w:tcBorders>
            <w:shd w:val="clear" w:color="auto" w:fill="auto"/>
            <w:vAlign w:val="bottom"/>
            <w:hideMark/>
          </w:tcPr>
          <w:p w14:paraId="0BDA72F0" w14:textId="36D6411C" w:rsidR="005A74C9" w:rsidRPr="006F4706" w:rsidRDefault="005A74C9" w:rsidP="005A74C9">
            <w:pPr>
              <w:jc w:val="center"/>
              <w:rPr>
                <w:sz w:val="18"/>
                <w:szCs w:val="18"/>
              </w:rPr>
            </w:pPr>
            <w:r w:rsidRPr="006F4706">
              <w:rPr>
                <w:sz w:val="18"/>
                <w:szCs w:val="18"/>
              </w:rPr>
              <w:t>*</w:t>
            </w:r>
          </w:p>
        </w:tc>
        <w:tc>
          <w:tcPr>
            <w:tcW w:w="615" w:type="pct"/>
            <w:tcBorders>
              <w:top w:val="single" w:sz="4" w:space="0" w:color="auto"/>
              <w:left w:val="nil"/>
              <w:bottom w:val="nil"/>
              <w:right w:val="nil"/>
            </w:tcBorders>
            <w:shd w:val="clear" w:color="auto" w:fill="auto"/>
            <w:vAlign w:val="bottom"/>
            <w:hideMark/>
          </w:tcPr>
          <w:p w14:paraId="567825D2" w14:textId="548C935B" w:rsidR="005A74C9" w:rsidRPr="006F4706" w:rsidRDefault="005A74C9" w:rsidP="005A74C9">
            <w:pPr>
              <w:jc w:val="center"/>
              <w:rPr>
                <w:sz w:val="18"/>
                <w:szCs w:val="18"/>
              </w:rPr>
            </w:pPr>
            <w:r w:rsidRPr="006F4706">
              <w:rPr>
                <w:sz w:val="18"/>
                <w:szCs w:val="18"/>
              </w:rPr>
              <w:t>*</w:t>
            </w:r>
          </w:p>
        </w:tc>
        <w:tc>
          <w:tcPr>
            <w:tcW w:w="876" w:type="pct"/>
            <w:tcBorders>
              <w:top w:val="single" w:sz="4" w:space="0" w:color="auto"/>
              <w:left w:val="nil"/>
              <w:bottom w:val="nil"/>
              <w:right w:val="nil"/>
            </w:tcBorders>
            <w:shd w:val="clear" w:color="auto" w:fill="auto"/>
            <w:vAlign w:val="bottom"/>
            <w:hideMark/>
          </w:tcPr>
          <w:p w14:paraId="5A4FD1D0" w14:textId="2FFDEF23" w:rsidR="005A74C9" w:rsidRPr="006F4706" w:rsidRDefault="005A74C9" w:rsidP="005A74C9">
            <w:pPr>
              <w:jc w:val="center"/>
              <w:rPr>
                <w:sz w:val="18"/>
                <w:szCs w:val="18"/>
              </w:rPr>
            </w:pPr>
            <w:r w:rsidRPr="006F4706">
              <w:rPr>
                <w:sz w:val="18"/>
                <w:szCs w:val="18"/>
              </w:rPr>
              <w:t>*</w:t>
            </w:r>
          </w:p>
        </w:tc>
        <w:tc>
          <w:tcPr>
            <w:tcW w:w="722" w:type="pct"/>
            <w:tcBorders>
              <w:top w:val="single" w:sz="4" w:space="0" w:color="auto"/>
              <w:left w:val="nil"/>
              <w:bottom w:val="nil"/>
              <w:right w:val="single" w:sz="4" w:space="0" w:color="auto"/>
            </w:tcBorders>
            <w:shd w:val="clear" w:color="auto" w:fill="auto"/>
            <w:vAlign w:val="bottom"/>
            <w:hideMark/>
          </w:tcPr>
          <w:p w14:paraId="43310150" w14:textId="3BCBECD4" w:rsidR="005A74C9" w:rsidRPr="006F4706" w:rsidRDefault="005A74C9" w:rsidP="005A74C9">
            <w:pPr>
              <w:jc w:val="center"/>
              <w:rPr>
                <w:sz w:val="18"/>
                <w:szCs w:val="18"/>
              </w:rPr>
            </w:pPr>
            <w:r w:rsidRPr="006F4706">
              <w:rPr>
                <w:sz w:val="18"/>
                <w:szCs w:val="18"/>
              </w:rPr>
              <w:t>*</w:t>
            </w:r>
          </w:p>
        </w:tc>
      </w:tr>
      <w:tr w:rsidR="005A74C9" w:rsidRPr="006F4706" w14:paraId="16C71BC8" w14:textId="77777777" w:rsidTr="006F4706">
        <w:trPr>
          <w:trHeight w:val="264"/>
        </w:trPr>
        <w:tc>
          <w:tcPr>
            <w:tcW w:w="1012" w:type="pct"/>
            <w:tcBorders>
              <w:top w:val="nil"/>
              <w:left w:val="single" w:sz="4" w:space="0" w:color="auto"/>
              <w:bottom w:val="nil"/>
              <w:right w:val="nil"/>
            </w:tcBorders>
            <w:shd w:val="clear" w:color="auto" w:fill="auto"/>
            <w:noWrap/>
            <w:vAlign w:val="bottom"/>
            <w:hideMark/>
          </w:tcPr>
          <w:p w14:paraId="50CE3AFC" w14:textId="2981B701" w:rsidR="005A74C9" w:rsidRPr="006F4706" w:rsidRDefault="005A74C9" w:rsidP="005A74C9">
            <w:pPr>
              <w:rPr>
                <w:sz w:val="18"/>
                <w:szCs w:val="18"/>
              </w:rPr>
            </w:pPr>
          </w:p>
        </w:tc>
        <w:tc>
          <w:tcPr>
            <w:tcW w:w="629" w:type="pct"/>
            <w:tcBorders>
              <w:top w:val="nil"/>
              <w:left w:val="nil"/>
              <w:bottom w:val="nil"/>
              <w:right w:val="nil"/>
            </w:tcBorders>
            <w:shd w:val="clear" w:color="auto" w:fill="auto"/>
            <w:noWrap/>
            <w:vAlign w:val="bottom"/>
            <w:hideMark/>
          </w:tcPr>
          <w:p w14:paraId="12B9C7F7" w14:textId="3EE42108" w:rsidR="005A74C9" w:rsidRPr="006F4706" w:rsidRDefault="005A74C9" w:rsidP="005A74C9">
            <w:pPr>
              <w:jc w:val="center"/>
              <w:rPr>
                <w:sz w:val="18"/>
                <w:szCs w:val="18"/>
              </w:rPr>
            </w:pPr>
            <w:r w:rsidRPr="006F4706">
              <w:rPr>
                <w:color w:val="000000"/>
                <w:sz w:val="22"/>
              </w:rPr>
              <w:t>2021</w:t>
            </w:r>
          </w:p>
        </w:tc>
        <w:tc>
          <w:tcPr>
            <w:tcW w:w="668" w:type="pct"/>
            <w:tcBorders>
              <w:top w:val="nil"/>
              <w:left w:val="nil"/>
              <w:bottom w:val="nil"/>
              <w:right w:val="nil"/>
            </w:tcBorders>
            <w:shd w:val="clear" w:color="auto" w:fill="auto"/>
            <w:vAlign w:val="bottom"/>
            <w:hideMark/>
          </w:tcPr>
          <w:p w14:paraId="7C391037" w14:textId="707E41F4" w:rsidR="005A74C9" w:rsidRPr="006F4706" w:rsidRDefault="005A74C9" w:rsidP="005A74C9">
            <w:pPr>
              <w:jc w:val="center"/>
              <w:rPr>
                <w:sz w:val="18"/>
                <w:szCs w:val="18"/>
              </w:rPr>
            </w:pPr>
            <w:r w:rsidRPr="006F4706">
              <w:rPr>
                <w:color w:val="000000"/>
                <w:sz w:val="22"/>
              </w:rPr>
              <w:t>70,196</w:t>
            </w:r>
          </w:p>
        </w:tc>
        <w:tc>
          <w:tcPr>
            <w:tcW w:w="478" w:type="pct"/>
            <w:tcBorders>
              <w:top w:val="nil"/>
              <w:left w:val="nil"/>
              <w:bottom w:val="nil"/>
              <w:right w:val="nil"/>
            </w:tcBorders>
            <w:shd w:val="clear" w:color="auto" w:fill="auto"/>
            <w:vAlign w:val="bottom"/>
            <w:hideMark/>
          </w:tcPr>
          <w:p w14:paraId="343004BE" w14:textId="19495610" w:rsidR="005A74C9" w:rsidRPr="006F4706" w:rsidRDefault="005A74C9" w:rsidP="005A74C9">
            <w:pPr>
              <w:jc w:val="center"/>
              <w:rPr>
                <w:sz w:val="18"/>
                <w:szCs w:val="18"/>
              </w:rPr>
            </w:pPr>
            <w:r w:rsidRPr="006F4706">
              <w:rPr>
                <w:sz w:val="18"/>
                <w:szCs w:val="18"/>
              </w:rPr>
              <w:t>*</w:t>
            </w:r>
          </w:p>
        </w:tc>
        <w:tc>
          <w:tcPr>
            <w:tcW w:w="615" w:type="pct"/>
            <w:tcBorders>
              <w:top w:val="nil"/>
              <w:left w:val="nil"/>
              <w:bottom w:val="nil"/>
              <w:right w:val="nil"/>
            </w:tcBorders>
            <w:shd w:val="clear" w:color="auto" w:fill="auto"/>
            <w:vAlign w:val="bottom"/>
            <w:hideMark/>
          </w:tcPr>
          <w:p w14:paraId="3132C31E" w14:textId="77040CE6" w:rsidR="005A74C9" w:rsidRPr="006F4706" w:rsidRDefault="005A74C9" w:rsidP="005A74C9">
            <w:pPr>
              <w:jc w:val="center"/>
              <w:rPr>
                <w:sz w:val="18"/>
                <w:szCs w:val="18"/>
              </w:rPr>
            </w:pPr>
            <w:r w:rsidRPr="006F4706">
              <w:rPr>
                <w:sz w:val="18"/>
                <w:szCs w:val="18"/>
              </w:rPr>
              <w:t>*</w:t>
            </w:r>
          </w:p>
        </w:tc>
        <w:tc>
          <w:tcPr>
            <w:tcW w:w="876" w:type="pct"/>
            <w:tcBorders>
              <w:top w:val="nil"/>
              <w:left w:val="nil"/>
              <w:bottom w:val="nil"/>
              <w:right w:val="nil"/>
            </w:tcBorders>
            <w:shd w:val="clear" w:color="auto" w:fill="auto"/>
            <w:vAlign w:val="bottom"/>
            <w:hideMark/>
          </w:tcPr>
          <w:p w14:paraId="0374246D" w14:textId="716FC0DF" w:rsidR="005A74C9" w:rsidRPr="006F4706" w:rsidRDefault="005A74C9" w:rsidP="005A74C9">
            <w:pPr>
              <w:jc w:val="center"/>
              <w:rPr>
                <w:sz w:val="18"/>
                <w:szCs w:val="18"/>
              </w:rPr>
            </w:pPr>
            <w:r w:rsidRPr="006F4706">
              <w:rPr>
                <w:sz w:val="18"/>
                <w:szCs w:val="18"/>
              </w:rPr>
              <w:t>*</w:t>
            </w:r>
          </w:p>
        </w:tc>
        <w:tc>
          <w:tcPr>
            <w:tcW w:w="722" w:type="pct"/>
            <w:tcBorders>
              <w:top w:val="nil"/>
              <w:left w:val="nil"/>
              <w:bottom w:val="nil"/>
              <w:right w:val="single" w:sz="4" w:space="0" w:color="auto"/>
            </w:tcBorders>
            <w:shd w:val="clear" w:color="auto" w:fill="auto"/>
            <w:vAlign w:val="bottom"/>
            <w:hideMark/>
          </w:tcPr>
          <w:p w14:paraId="19A62ADD" w14:textId="67472BD0" w:rsidR="005A74C9" w:rsidRPr="006F4706" w:rsidRDefault="005A74C9" w:rsidP="005A74C9">
            <w:pPr>
              <w:jc w:val="center"/>
              <w:rPr>
                <w:sz w:val="18"/>
                <w:szCs w:val="18"/>
              </w:rPr>
            </w:pPr>
            <w:r w:rsidRPr="006F4706">
              <w:rPr>
                <w:sz w:val="18"/>
                <w:szCs w:val="18"/>
              </w:rPr>
              <w:t>*</w:t>
            </w:r>
          </w:p>
        </w:tc>
      </w:tr>
      <w:tr w:rsidR="005A74C9" w:rsidRPr="006F4706" w14:paraId="6489C66D" w14:textId="77777777" w:rsidTr="006F4706">
        <w:trPr>
          <w:trHeight w:val="264"/>
        </w:trPr>
        <w:tc>
          <w:tcPr>
            <w:tcW w:w="1012" w:type="pct"/>
            <w:tcBorders>
              <w:top w:val="nil"/>
              <w:left w:val="single" w:sz="4" w:space="0" w:color="auto"/>
              <w:bottom w:val="nil"/>
              <w:right w:val="nil"/>
            </w:tcBorders>
            <w:shd w:val="clear" w:color="auto" w:fill="auto"/>
            <w:noWrap/>
            <w:vAlign w:val="bottom"/>
            <w:hideMark/>
          </w:tcPr>
          <w:p w14:paraId="6F8183AC" w14:textId="64856DE4" w:rsidR="005A74C9" w:rsidRPr="006F4706" w:rsidRDefault="005A74C9" w:rsidP="005A74C9">
            <w:pPr>
              <w:rPr>
                <w:sz w:val="18"/>
                <w:szCs w:val="18"/>
              </w:rPr>
            </w:pPr>
          </w:p>
        </w:tc>
        <w:tc>
          <w:tcPr>
            <w:tcW w:w="629" w:type="pct"/>
            <w:tcBorders>
              <w:top w:val="nil"/>
              <w:left w:val="nil"/>
              <w:bottom w:val="nil"/>
              <w:right w:val="nil"/>
            </w:tcBorders>
            <w:shd w:val="clear" w:color="auto" w:fill="auto"/>
            <w:noWrap/>
            <w:vAlign w:val="bottom"/>
            <w:hideMark/>
          </w:tcPr>
          <w:p w14:paraId="56A54A47" w14:textId="370E7ACB" w:rsidR="005A74C9" w:rsidRPr="006F4706" w:rsidRDefault="005A74C9" w:rsidP="005A74C9">
            <w:pPr>
              <w:jc w:val="center"/>
              <w:rPr>
                <w:sz w:val="18"/>
                <w:szCs w:val="18"/>
              </w:rPr>
            </w:pPr>
            <w:r w:rsidRPr="006F4706">
              <w:rPr>
                <w:color w:val="000000"/>
                <w:sz w:val="22"/>
              </w:rPr>
              <w:t>2022</w:t>
            </w:r>
          </w:p>
        </w:tc>
        <w:tc>
          <w:tcPr>
            <w:tcW w:w="668" w:type="pct"/>
            <w:tcBorders>
              <w:top w:val="nil"/>
              <w:left w:val="nil"/>
              <w:bottom w:val="nil"/>
              <w:right w:val="nil"/>
            </w:tcBorders>
            <w:shd w:val="clear" w:color="auto" w:fill="auto"/>
            <w:vAlign w:val="bottom"/>
            <w:hideMark/>
          </w:tcPr>
          <w:p w14:paraId="1E1F7C1B" w14:textId="567DA7AE" w:rsidR="005A74C9" w:rsidRPr="006F4706" w:rsidRDefault="005A74C9" w:rsidP="005A74C9">
            <w:pPr>
              <w:jc w:val="center"/>
              <w:rPr>
                <w:sz w:val="18"/>
                <w:szCs w:val="18"/>
              </w:rPr>
            </w:pPr>
            <w:r w:rsidRPr="006F4706">
              <w:rPr>
                <w:color w:val="000000"/>
                <w:sz w:val="22"/>
              </w:rPr>
              <w:t>71,801</w:t>
            </w:r>
          </w:p>
        </w:tc>
        <w:tc>
          <w:tcPr>
            <w:tcW w:w="478" w:type="pct"/>
            <w:tcBorders>
              <w:top w:val="nil"/>
              <w:left w:val="nil"/>
              <w:bottom w:val="nil"/>
              <w:right w:val="nil"/>
            </w:tcBorders>
            <w:shd w:val="clear" w:color="auto" w:fill="auto"/>
            <w:vAlign w:val="bottom"/>
            <w:hideMark/>
          </w:tcPr>
          <w:p w14:paraId="38E8EA61" w14:textId="3068ADB2" w:rsidR="005A74C9" w:rsidRPr="006F4706" w:rsidRDefault="005A74C9" w:rsidP="005A74C9">
            <w:pPr>
              <w:jc w:val="center"/>
              <w:rPr>
                <w:sz w:val="18"/>
                <w:szCs w:val="18"/>
              </w:rPr>
            </w:pPr>
            <w:r w:rsidRPr="006F4706">
              <w:rPr>
                <w:sz w:val="18"/>
                <w:szCs w:val="18"/>
              </w:rPr>
              <w:t>*</w:t>
            </w:r>
          </w:p>
        </w:tc>
        <w:tc>
          <w:tcPr>
            <w:tcW w:w="615" w:type="pct"/>
            <w:tcBorders>
              <w:top w:val="nil"/>
              <w:left w:val="nil"/>
              <w:bottom w:val="nil"/>
              <w:right w:val="nil"/>
            </w:tcBorders>
            <w:shd w:val="clear" w:color="auto" w:fill="auto"/>
            <w:vAlign w:val="bottom"/>
            <w:hideMark/>
          </w:tcPr>
          <w:p w14:paraId="5A746B85" w14:textId="3ADC450E" w:rsidR="005A74C9" w:rsidRPr="006F4706" w:rsidRDefault="005A74C9" w:rsidP="005A74C9">
            <w:pPr>
              <w:jc w:val="center"/>
              <w:rPr>
                <w:sz w:val="18"/>
                <w:szCs w:val="18"/>
              </w:rPr>
            </w:pPr>
            <w:r w:rsidRPr="006F4706">
              <w:rPr>
                <w:sz w:val="18"/>
                <w:szCs w:val="18"/>
              </w:rPr>
              <w:t>*</w:t>
            </w:r>
          </w:p>
        </w:tc>
        <w:tc>
          <w:tcPr>
            <w:tcW w:w="876" w:type="pct"/>
            <w:tcBorders>
              <w:top w:val="nil"/>
              <w:left w:val="nil"/>
              <w:bottom w:val="nil"/>
              <w:right w:val="nil"/>
            </w:tcBorders>
            <w:shd w:val="clear" w:color="auto" w:fill="auto"/>
            <w:vAlign w:val="bottom"/>
            <w:hideMark/>
          </w:tcPr>
          <w:p w14:paraId="3F4DB6D1" w14:textId="2F51F730" w:rsidR="005A74C9" w:rsidRPr="006F4706" w:rsidRDefault="005A74C9" w:rsidP="005A74C9">
            <w:pPr>
              <w:jc w:val="center"/>
              <w:rPr>
                <w:sz w:val="18"/>
                <w:szCs w:val="18"/>
              </w:rPr>
            </w:pPr>
            <w:r w:rsidRPr="006F4706">
              <w:rPr>
                <w:sz w:val="18"/>
                <w:szCs w:val="18"/>
              </w:rPr>
              <w:t>*</w:t>
            </w:r>
          </w:p>
        </w:tc>
        <w:tc>
          <w:tcPr>
            <w:tcW w:w="722" w:type="pct"/>
            <w:tcBorders>
              <w:top w:val="nil"/>
              <w:left w:val="nil"/>
              <w:bottom w:val="nil"/>
              <w:right w:val="single" w:sz="4" w:space="0" w:color="auto"/>
            </w:tcBorders>
            <w:shd w:val="clear" w:color="auto" w:fill="auto"/>
            <w:vAlign w:val="bottom"/>
            <w:hideMark/>
          </w:tcPr>
          <w:p w14:paraId="236B402D" w14:textId="7684C2C0" w:rsidR="005A74C9" w:rsidRPr="006F4706" w:rsidRDefault="005A74C9" w:rsidP="005A74C9">
            <w:pPr>
              <w:jc w:val="center"/>
              <w:rPr>
                <w:sz w:val="18"/>
                <w:szCs w:val="18"/>
              </w:rPr>
            </w:pPr>
            <w:r w:rsidRPr="006F4706">
              <w:rPr>
                <w:sz w:val="18"/>
                <w:szCs w:val="18"/>
              </w:rPr>
              <w:t>*</w:t>
            </w:r>
          </w:p>
        </w:tc>
      </w:tr>
      <w:tr w:rsidR="005A74C9" w:rsidRPr="006F4706" w14:paraId="61D37C86" w14:textId="77777777" w:rsidTr="006F4706">
        <w:trPr>
          <w:trHeight w:val="243"/>
        </w:trPr>
        <w:tc>
          <w:tcPr>
            <w:tcW w:w="1012" w:type="pct"/>
            <w:tcBorders>
              <w:top w:val="nil"/>
              <w:left w:val="single" w:sz="4" w:space="0" w:color="auto"/>
              <w:bottom w:val="single" w:sz="4" w:space="0" w:color="auto"/>
              <w:right w:val="nil"/>
            </w:tcBorders>
            <w:shd w:val="clear" w:color="auto" w:fill="auto"/>
            <w:noWrap/>
            <w:vAlign w:val="bottom"/>
            <w:hideMark/>
          </w:tcPr>
          <w:p w14:paraId="148E39C3" w14:textId="09885ED7" w:rsidR="005A74C9" w:rsidRPr="006F4706" w:rsidRDefault="005A74C9" w:rsidP="005A74C9">
            <w:pPr>
              <w:rPr>
                <w:b/>
                <w:bCs/>
                <w:sz w:val="18"/>
                <w:szCs w:val="18"/>
              </w:rPr>
            </w:pPr>
            <w:r w:rsidRPr="006F4706">
              <w:rPr>
                <w:color w:val="000000"/>
                <w:sz w:val="22"/>
              </w:rPr>
              <w:t>% change</w:t>
            </w:r>
          </w:p>
        </w:tc>
        <w:tc>
          <w:tcPr>
            <w:tcW w:w="629" w:type="pct"/>
            <w:tcBorders>
              <w:top w:val="nil"/>
              <w:left w:val="nil"/>
              <w:bottom w:val="single" w:sz="4" w:space="0" w:color="auto"/>
              <w:right w:val="nil"/>
            </w:tcBorders>
            <w:shd w:val="clear" w:color="auto" w:fill="auto"/>
            <w:noWrap/>
            <w:vAlign w:val="bottom"/>
            <w:hideMark/>
          </w:tcPr>
          <w:p w14:paraId="2F4AB27A" w14:textId="6FBA5F37" w:rsidR="005A74C9" w:rsidRPr="006F4706" w:rsidRDefault="005A74C9" w:rsidP="005A74C9">
            <w:pPr>
              <w:jc w:val="center"/>
              <w:rPr>
                <w:b/>
                <w:bCs/>
                <w:sz w:val="18"/>
                <w:szCs w:val="18"/>
              </w:rPr>
            </w:pPr>
            <w:r w:rsidRPr="006F4706">
              <w:rPr>
                <w:color w:val="000000"/>
                <w:sz w:val="22"/>
              </w:rPr>
              <w:t>2020-2022</w:t>
            </w:r>
          </w:p>
        </w:tc>
        <w:tc>
          <w:tcPr>
            <w:tcW w:w="668" w:type="pct"/>
            <w:tcBorders>
              <w:top w:val="nil"/>
              <w:left w:val="nil"/>
              <w:bottom w:val="single" w:sz="4" w:space="0" w:color="auto"/>
              <w:right w:val="nil"/>
            </w:tcBorders>
            <w:shd w:val="clear" w:color="auto" w:fill="auto"/>
            <w:vAlign w:val="bottom"/>
            <w:hideMark/>
          </w:tcPr>
          <w:p w14:paraId="5FADB47B" w14:textId="4771E81F" w:rsidR="005A74C9" w:rsidRPr="006F4706" w:rsidRDefault="005A74C9" w:rsidP="005A74C9">
            <w:pPr>
              <w:jc w:val="center"/>
              <w:rPr>
                <w:b/>
                <w:bCs/>
                <w:sz w:val="18"/>
                <w:szCs w:val="18"/>
              </w:rPr>
            </w:pPr>
            <w:r w:rsidRPr="006F4706">
              <w:rPr>
                <w:color w:val="000000"/>
                <w:sz w:val="22"/>
              </w:rPr>
              <w:t>3.5%</w:t>
            </w:r>
          </w:p>
        </w:tc>
        <w:tc>
          <w:tcPr>
            <w:tcW w:w="478" w:type="pct"/>
            <w:tcBorders>
              <w:top w:val="nil"/>
              <w:left w:val="nil"/>
              <w:bottom w:val="single" w:sz="4" w:space="0" w:color="auto"/>
              <w:right w:val="nil"/>
            </w:tcBorders>
            <w:shd w:val="clear" w:color="auto" w:fill="auto"/>
            <w:vAlign w:val="center"/>
            <w:hideMark/>
          </w:tcPr>
          <w:p w14:paraId="25F1BB6F" w14:textId="5E3306C4" w:rsidR="005A74C9" w:rsidRPr="006F4706" w:rsidRDefault="005A74C9" w:rsidP="005A74C9">
            <w:pPr>
              <w:jc w:val="center"/>
              <w:rPr>
                <w:b/>
                <w:bCs/>
                <w:sz w:val="18"/>
                <w:szCs w:val="18"/>
              </w:rPr>
            </w:pPr>
            <w:r w:rsidRPr="006F4706">
              <w:rPr>
                <w:b/>
                <w:bCs/>
                <w:sz w:val="18"/>
                <w:szCs w:val="18"/>
              </w:rPr>
              <w:t>NA</w:t>
            </w:r>
          </w:p>
        </w:tc>
        <w:tc>
          <w:tcPr>
            <w:tcW w:w="615" w:type="pct"/>
            <w:tcBorders>
              <w:top w:val="nil"/>
              <w:left w:val="nil"/>
              <w:bottom w:val="single" w:sz="4" w:space="0" w:color="auto"/>
              <w:right w:val="nil"/>
            </w:tcBorders>
            <w:shd w:val="clear" w:color="auto" w:fill="auto"/>
            <w:vAlign w:val="center"/>
            <w:hideMark/>
          </w:tcPr>
          <w:p w14:paraId="45B0689E" w14:textId="5950430E" w:rsidR="005A74C9" w:rsidRPr="006F4706" w:rsidRDefault="005A74C9" w:rsidP="005A74C9">
            <w:pPr>
              <w:jc w:val="center"/>
              <w:rPr>
                <w:b/>
                <w:bCs/>
                <w:sz w:val="18"/>
                <w:szCs w:val="18"/>
              </w:rPr>
            </w:pPr>
            <w:r w:rsidRPr="006F4706">
              <w:rPr>
                <w:b/>
                <w:bCs/>
                <w:sz w:val="18"/>
                <w:szCs w:val="18"/>
              </w:rPr>
              <w:t>NA</w:t>
            </w:r>
          </w:p>
        </w:tc>
        <w:tc>
          <w:tcPr>
            <w:tcW w:w="876" w:type="pct"/>
            <w:tcBorders>
              <w:top w:val="nil"/>
              <w:left w:val="nil"/>
              <w:bottom w:val="single" w:sz="4" w:space="0" w:color="auto"/>
              <w:right w:val="nil"/>
            </w:tcBorders>
            <w:shd w:val="clear" w:color="auto" w:fill="auto"/>
            <w:vAlign w:val="center"/>
            <w:hideMark/>
          </w:tcPr>
          <w:p w14:paraId="1BAA4054" w14:textId="07CEE636" w:rsidR="005A74C9" w:rsidRPr="006F4706" w:rsidRDefault="005A74C9" w:rsidP="005A74C9">
            <w:pPr>
              <w:jc w:val="center"/>
              <w:rPr>
                <w:b/>
                <w:bCs/>
                <w:sz w:val="18"/>
                <w:szCs w:val="18"/>
              </w:rPr>
            </w:pPr>
            <w:r w:rsidRPr="006F4706">
              <w:rPr>
                <w:b/>
                <w:bCs/>
                <w:sz w:val="18"/>
                <w:szCs w:val="18"/>
              </w:rPr>
              <w:t>NA</w:t>
            </w:r>
          </w:p>
        </w:tc>
        <w:tc>
          <w:tcPr>
            <w:tcW w:w="722" w:type="pct"/>
            <w:tcBorders>
              <w:top w:val="nil"/>
              <w:left w:val="nil"/>
              <w:bottom w:val="single" w:sz="4" w:space="0" w:color="auto"/>
              <w:right w:val="single" w:sz="4" w:space="0" w:color="auto"/>
            </w:tcBorders>
            <w:shd w:val="clear" w:color="auto" w:fill="auto"/>
            <w:vAlign w:val="center"/>
            <w:hideMark/>
          </w:tcPr>
          <w:p w14:paraId="6D72A291" w14:textId="027C8558" w:rsidR="005A74C9" w:rsidRPr="006F4706" w:rsidRDefault="005A74C9" w:rsidP="005A74C9">
            <w:pPr>
              <w:jc w:val="center"/>
              <w:rPr>
                <w:b/>
                <w:bCs/>
                <w:sz w:val="18"/>
                <w:szCs w:val="18"/>
              </w:rPr>
            </w:pPr>
            <w:r w:rsidRPr="006F4706">
              <w:rPr>
                <w:b/>
                <w:bCs/>
                <w:sz w:val="18"/>
                <w:szCs w:val="18"/>
              </w:rPr>
              <w:t>NA</w:t>
            </w:r>
          </w:p>
        </w:tc>
      </w:tr>
    </w:tbl>
    <w:p w14:paraId="1C7FD038" w14:textId="6E63AD83" w:rsidR="008D44EF" w:rsidRDefault="008D44EF" w:rsidP="009F0D58">
      <w:pPr>
        <w:rPr>
          <w:sz w:val="22"/>
        </w:rPr>
      </w:pPr>
      <w:r>
        <w:rPr>
          <w:sz w:val="22"/>
        </w:rPr>
        <w:t xml:space="preserve">*Data not available; data </w:t>
      </w:r>
      <w:r w:rsidRPr="00B623FC">
        <w:rPr>
          <w:sz w:val="22"/>
        </w:rPr>
        <w:t>flagged due to questionable data quality</w:t>
      </w:r>
      <w:r>
        <w:rPr>
          <w:sz w:val="22"/>
        </w:rPr>
        <w:t>.</w:t>
      </w:r>
    </w:p>
    <w:p w14:paraId="71956696" w14:textId="6F11E4B4" w:rsidR="009F0D58" w:rsidRPr="00E27EB0" w:rsidRDefault="009F0D58" w:rsidP="009F0D58">
      <w:pPr>
        <w:rPr>
          <w:sz w:val="22"/>
        </w:rPr>
      </w:pPr>
      <w:r w:rsidRPr="00E27EB0">
        <w:rPr>
          <w:sz w:val="22"/>
        </w:rPr>
        <w:t xml:space="preserve">Source: </w:t>
      </w:r>
      <w:bookmarkStart w:id="14" w:name="_Hlk104237125"/>
      <w:r w:rsidRPr="00E27EB0">
        <w:rPr>
          <w:sz w:val="22"/>
        </w:rPr>
        <w:t>U</w:t>
      </w:r>
      <w:r w:rsidR="00B623FC">
        <w:rPr>
          <w:sz w:val="22"/>
        </w:rPr>
        <w:t>.</w:t>
      </w:r>
      <w:r w:rsidRPr="00E27EB0">
        <w:rPr>
          <w:sz w:val="22"/>
        </w:rPr>
        <w:t>S</w:t>
      </w:r>
      <w:r w:rsidR="00B623FC">
        <w:rPr>
          <w:sz w:val="22"/>
        </w:rPr>
        <w:t>.</w:t>
      </w:r>
      <w:r w:rsidRPr="00E27EB0">
        <w:rPr>
          <w:sz w:val="22"/>
        </w:rPr>
        <w:t xml:space="preserve"> Department of Education</w:t>
      </w:r>
      <w:bookmarkEnd w:id="14"/>
      <w:r w:rsidR="00B623FC">
        <w:rPr>
          <w:sz w:val="22"/>
        </w:rPr>
        <w:t>, IDEA Part B Child Count and Educational Environments Collection</w:t>
      </w:r>
    </w:p>
    <w:p w14:paraId="087D2A34" w14:textId="1EF268CA" w:rsidR="00E27EB0" w:rsidRDefault="00E27EB0">
      <w:pPr>
        <w:rPr>
          <w:sz w:val="22"/>
        </w:rPr>
      </w:pPr>
    </w:p>
    <w:tbl>
      <w:tblPr>
        <w:tblW w:w="5000" w:type="pct"/>
        <w:tblLook w:val="04A0" w:firstRow="1" w:lastRow="0" w:firstColumn="1" w:lastColumn="0" w:noHBand="0" w:noVBand="1"/>
      </w:tblPr>
      <w:tblGrid>
        <w:gridCol w:w="1570"/>
        <w:gridCol w:w="1176"/>
        <w:gridCol w:w="1381"/>
        <w:gridCol w:w="1248"/>
        <w:gridCol w:w="1194"/>
        <w:gridCol w:w="1381"/>
        <w:gridCol w:w="1380"/>
      </w:tblGrid>
      <w:tr w:rsidR="009F0D58" w:rsidRPr="006F4706" w14:paraId="70AFC6E2" w14:textId="77777777" w:rsidTr="006F4706">
        <w:trPr>
          <w:trHeight w:val="590"/>
        </w:trPr>
        <w:tc>
          <w:tcPr>
            <w:tcW w:w="842" w:type="pct"/>
            <w:tcBorders>
              <w:top w:val="single" w:sz="12" w:space="0" w:color="auto"/>
              <w:left w:val="single" w:sz="12" w:space="0" w:color="auto"/>
              <w:bottom w:val="nil"/>
              <w:right w:val="nil"/>
            </w:tcBorders>
            <w:shd w:val="clear" w:color="auto" w:fill="365F91" w:themeFill="accent1" w:themeFillShade="BF"/>
            <w:noWrap/>
            <w:vAlign w:val="center"/>
            <w:hideMark/>
          </w:tcPr>
          <w:p w14:paraId="6A30F93B" w14:textId="77777777" w:rsidR="00417AF6" w:rsidRPr="006F4706" w:rsidRDefault="00417AF6" w:rsidP="00306802">
            <w:pPr>
              <w:rPr>
                <w:b/>
                <w:bCs/>
                <w:color w:val="FFFFFF" w:themeColor="background1"/>
                <w:sz w:val="22"/>
              </w:rPr>
            </w:pPr>
            <w:r w:rsidRPr="006F4706">
              <w:rPr>
                <w:b/>
                <w:bCs/>
                <w:color w:val="FFFFFF" w:themeColor="background1"/>
                <w:sz w:val="22"/>
              </w:rPr>
              <w:t>State</w:t>
            </w:r>
          </w:p>
        </w:tc>
        <w:tc>
          <w:tcPr>
            <w:tcW w:w="630" w:type="pct"/>
            <w:tcBorders>
              <w:top w:val="single" w:sz="12" w:space="0" w:color="auto"/>
              <w:left w:val="nil"/>
              <w:bottom w:val="nil"/>
              <w:right w:val="nil"/>
            </w:tcBorders>
            <w:shd w:val="clear" w:color="auto" w:fill="365F91" w:themeFill="accent1" w:themeFillShade="BF"/>
            <w:noWrap/>
            <w:vAlign w:val="center"/>
            <w:hideMark/>
          </w:tcPr>
          <w:p w14:paraId="73D64285" w14:textId="77777777" w:rsidR="00417AF6" w:rsidRPr="006F4706" w:rsidRDefault="00417AF6" w:rsidP="00417AF6">
            <w:pPr>
              <w:jc w:val="center"/>
              <w:rPr>
                <w:b/>
                <w:bCs/>
                <w:color w:val="FFFFFF" w:themeColor="background1"/>
                <w:sz w:val="22"/>
              </w:rPr>
            </w:pPr>
            <w:r w:rsidRPr="006F4706">
              <w:rPr>
                <w:b/>
                <w:bCs/>
                <w:color w:val="FFFFFF" w:themeColor="background1"/>
                <w:sz w:val="22"/>
              </w:rPr>
              <w:t>Year</w:t>
            </w:r>
          </w:p>
        </w:tc>
        <w:tc>
          <w:tcPr>
            <w:tcW w:w="740" w:type="pct"/>
            <w:tcBorders>
              <w:top w:val="single" w:sz="12" w:space="0" w:color="auto"/>
              <w:left w:val="nil"/>
              <w:bottom w:val="single" w:sz="4" w:space="0" w:color="auto"/>
              <w:right w:val="nil"/>
            </w:tcBorders>
            <w:shd w:val="clear" w:color="auto" w:fill="365F91" w:themeFill="accent1" w:themeFillShade="BF"/>
            <w:vAlign w:val="center"/>
            <w:hideMark/>
          </w:tcPr>
          <w:p w14:paraId="7DC2CC58" w14:textId="77777777" w:rsidR="00417AF6" w:rsidRPr="006F4706" w:rsidRDefault="00417AF6" w:rsidP="00417AF6">
            <w:pPr>
              <w:jc w:val="center"/>
              <w:rPr>
                <w:b/>
                <w:bCs/>
                <w:color w:val="FFFFFF" w:themeColor="background1"/>
                <w:sz w:val="22"/>
              </w:rPr>
            </w:pPr>
            <w:r w:rsidRPr="006F4706">
              <w:rPr>
                <w:b/>
                <w:bCs/>
                <w:color w:val="FFFFFF" w:themeColor="background1"/>
                <w:sz w:val="22"/>
              </w:rPr>
              <w:t>Hearing impairments</w:t>
            </w:r>
          </w:p>
        </w:tc>
        <w:tc>
          <w:tcPr>
            <w:tcW w:w="669" w:type="pct"/>
            <w:tcBorders>
              <w:top w:val="single" w:sz="12" w:space="0" w:color="auto"/>
              <w:left w:val="nil"/>
              <w:bottom w:val="single" w:sz="4" w:space="0" w:color="auto"/>
              <w:right w:val="nil"/>
            </w:tcBorders>
            <w:shd w:val="clear" w:color="auto" w:fill="365F91" w:themeFill="accent1" w:themeFillShade="BF"/>
            <w:vAlign w:val="center"/>
            <w:hideMark/>
          </w:tcPr>
          <w:p w14:paraId="352638B1" w14:textId="77777777" w:rsidR="00417AF6" w:rsidRPr="006F4706" w:rsidRDefault="00417AF6" w:rsidP="00417AF6">
            <w:pPr>
              <w:jc w:val="center"/>
              <w:rPr>
                <w:b/>
                <w:bCs/>
                <w:color w:val="FFFFFF" w:themeColor="background1"/>
                <w:sz w:val="22"/>
              </w:rPr>
            </w:pPr>
            <w:r w:rsidRPr="006F4706">
              <w:rPr>
                <w:b/>
                <w:bCs/>
                <w:color w:val="FFFFFF" w:themeColor="background1"/>
                <w:sz w:val="22"/>
              </w:rPr>
              <w:t>Intellectual disabilities</w:t>
            </w:r>
          </w:p>
        </w:tc>
        <w:tc>
          <w:tcPr>
            <w:tcW w:w="640" w:type="pct"/>
            <w:tcBorders>
              <w:top w:val="single" w:sz="12" w:space="0" w:color="auto"/>
              <w:left w:val="nil"/>
              <w:bottom w:val="single" w:sz="4" w:space="0" w:color="auto"/>
              <w:right w:val="nil"/>
            </w:tcBorders>
            <w:shd w:val="clear" w:color="auto" w:fill="365F91" w:themeFill="accent1" w:themeFillShade="BF"/>
            <w:vAlign w:val="center"/>
            <w:hideMark/>
          </w:tcPr>
          <w:p w14:paraId="1659A75C" w14:textId="77777777" w:rsidR="00417AF6" w:rsidRPr="006F4706" w:rsidRDefault="00417AF6" w:rsidP="00417AF6">
            <w:pPr>
              <w:jc w:val="center"/>
              <w:rPr>
                <w:b/>
                <w:bCs/>
                <w:color w:val="FFFFFF" w:themeColor="background1"/>
                <w:sz w:val="22"/>
              </w:rPr>
            </w:pPr>
            <w:r w:rsidRPr="006F4706">
              <w:rPr>
                <w:b/>
                <w:bCs/>
                <w:color w:val="FFFFFF" w:themeColor="background1"/>
                <w:sz w:val="22"/>
              </w:rPr>
              <w:t>Multiple disabilities</w:t>
            </w:r>
          </w:p>
        </w:tc>
        <w:tc>
          <w:tcPr>
            <w:tcW w:w="740" w:type="pct"/>
            <w:tcBorders>
              <w:top w:val="single" w:sz="12" w:space="0" w:color="auto"/>
              <w:left w:val="nil"/>
              <w:bottom w:val="single" w:sz="4" w:space="0" w:color="auto"/>
              <w:right w:val="nil"/>
            </w:tcBorders>
            <w:shd w:val="clear" w:color="auto" w:fill="365F91" w:themeFill="accent1" w:themeFillShade="BF"/>
            <w:vAlign w:val="center"/>
            <w:hideMark/>
          </w:tcPr>
          <w:p w14:paraId="08762BB9" w14:textId="77777777" w:rsidR="00417AF6" w:rsidRPr="006F4706" w:rsidRDefault="00417AF6" w:rsidP="00417AF6">
            <w:pPr>
              <w:jc w:val="center"/>
              <w:rPr>
                <w:b/>
                <w:bCs/>
                <w:color w:val="FFFFFF" w:themeColor="background1"/>
                <w:sz w:val="22"/>
              </w:rPr>
            </w:pPr>
            <w:r w:rsidRPr="006F4706">
              <w:rPr>
                <w:b/>
                <w:bCs/>
                <w:color w:val="FFFFFF" w:themeColor="background1"/>
                <w:sz w:val="22"/>
              </w:rPr>
              <w:t>Orthopedic impairments</w:t>
            </w:r>
          </w:p>
        </w:tc>
        <w:tc>
          <w:tcPr>
            <w:tcW w:w="740" w:type="pct"/>
            <w:tcBorders>
              <w:top w:val="single" w:sz="12" w:space="0" w:color="auto"/>
              <w:left w:val="nil"/>
              <w:bottom w:val="single" w:sz="4" w:space="0" w:color="auto"/>
              <w:right w:val="single" w:sz="12" w:space="0" w:color="auto"/>
            </w:tcBorders>
            <w:shd w:val="clear" w:color="auto" w:fill="365F91" w:themeFill="accent1" w:themeFillShade="BF"/>
            <w:vAlign w:val="center"/>
            <w:hideMark/>
          </w:tcPr>
          <w:p w14:paraId="38780DA2" w14:textId="77777777" w:rsidR="00417AF6" w:rsidRPr="006F4706" w:rsidRDefault="00417AF6" w:rsidP="00417AF6">
            <w:pPr>
              <w:jc w:val="center"/>
              <w:rPr>
                <w:b/>
                <w:bCs/>
                <w:color w:val="FFFFFF" w:themeColor="background1"/>
                <w:sz w:val="22"/>
              </w:rPr>
            </w:pPr>
            <w:r w:rsidRPr="006F4706">
              <w:rPr>
                <w:b/>
                <w:bCs/>
                <w:color w:val="FFFFFF" w:themeColor="background1"/>
                <w:sz w:val="22"/>
              </w:rPr>
              <w:t>Other health impairments</w:t>
            </w:r>
          </w:p>
        </w:tc>
      </w:tr>
      <w:tr w:rsidR="005A74C9" w:rsidRPr="006F4706" w14:paraId="61D875A3" w14:textId="77777777" w:rsidTr="006F4706">
        <w:trPr>
          <w:trHeight w:val="264"/>
        </w:trPr>
        <w:tc>
          <w:tcPr>
            <w:tcW w:w="842" w:type="pct"/>
            <w:tcBorders>
              <w:top w:val="nil"/>
              <w:left w:val="single" w:sz="12" w:space="0" w:color="auto"/>
              <w:bottom w:val="nil"/>
              <w:right w:val="nil"/>
            </w:tcBorders>
            <w:shd w:val="clear" w:color="auto" w:fill="auto"/>
            <w:noWrap/>
            <w:vAlign w:val="bottom"/>
            <w:hideMark/>
          </w:tcPr>
          <w:p w14:paraId="226DAD70" w14:textId="2CCA8B29" w:rsidR="005A74C9" w:rsidRPr="006F4706" w:rsidRDefault="005A74C9" w:rsidP="005A74C9">
            <w:pPr>
              <w:rPr>
                <w:sz w:val="18"/>
                <w:szCs w:val="18"/>
              </w:rPr>
            </w:pPr>
            <w:r w:rsidRPr="006F4706">
              <w:rPr>
                <w:color w:val="000000"/>
                <w:sz w:val="22"/>
              </w:rPr>
              <w:t>South Dakota</w:t>
            </w:r>
          </w:p>
        </w:tc>
        <w:tc>
          <w:tcPr>
            <w:tcW w:w="630" w:type="pct"/>
            <w:tcBorders>
              <w:top w:val="nil"/>
              <w:left w:val="nil"/>
              <w:bottom w:val="nil"/>
              <w:right w:val="nil"/>
            </w:tcBorders>
            <w:shd w:val="clear" w:color="auto" w:fill="auto"/>
            <w:noWrap/>
            <w:vAlign w:val="bottom"/>
            <w:hideMark/>
          </w:tcPr>
          <w:p w14:paraId="64A3535D" w14:textId="2B89058C" w:rsidR="005A74C9" w:rsidRPr="006F4706" w:rsidRDefault="005A74C9" w:rsidP="005A74C9">
            <w:pPr>
              <w:jc w:val="center"/>
              <w:rPr>
                <w:sz w:val="18"/>
                <w:szCs w:val="18"/>
              </w:rPr>
            </w:pPr>
            <w:r w:rsidRPr="006F4706">
              <w:rPr>
                <w:color w:val="000000"/>
                <w:sz w:val="22"/>
              </w:rPr>
              <w:t>2020</w:t>
            </w:r>
          </w:p>
        </w:tc>
        <w:tc>
          <w:tcPr>
            <w:tcW w:w="740" w:type="pct"/>
            <w:tcBorders>
              <w:top w:val="nil"/>
              <w:left w:val="nil"/>
              <w:bottom w:val="nil"/>
              <w:right w:val="nil"/>
            </w:tcBorders>
            <w:shd w:val="clear" w:color="auto" w:fill="auto"/>
            <w:vAlign w:val="bottom"/>
            <w:hideMark/>
          </w:tcPr>
          <w:p w14:paraId="68C20108" w14:textId="0D15E260" w:rsidR="005A74C9" w:rsidRPr="006F4706" w:rsidRDefault="005A74C9" w:rsidP="005A74C9">
            <w:pPr>
              <w:jc w:val="center"/>
              <w:rPr>
                <w:sz w:val="18"/>
                <w:szCs w:val="18"/>
              </w:rPr>
            </w:pPr>
            <w:r w:rsidRPr="006F4706">
              <w:rPr>
                <w:color w:val="000000"/>
                <w:sz w:val="22"/>
              </w:rPr>
              <w:t>146</w:t>
            </w:r>
          </w:p>
        </w:tc>
        <w:tc>
          <w:tcPr>
            <w:tcW w:w="669" w:type="pct"/>
            <w:tcBorders>
              <w:top w:val="nil"/>
              <w:left w:val="nil"/>
              <w:bottom w:val="nil"/>
              <w:right w:val="nil"/>
            </w:tcBorders>
            <w:shd w:val="clear" w:color="auto" w:fill="auto"/>
            <w:vAlign w:val="bottom"/>
            <w:hideMark/>
          </w:tcPr>
          <w:p w14:paraId="75AE7F79" w14:textId="08349C3B" w:rsidR="005A74C9" w:rsidRPr="006F4706" w:rsidRDefault="005A74C9" w:rsidP="005A74C9">
            <w:pPr>
              <w:jc w:val="center"/>
              <w:rPr>
                <w:sz w:val="18"/>
                <w:szCs w:val="18"/>
              </w:rPr>
            </w:pPr>
            <w:r w:rsidRPr="006F4706">
              <w:rPr>
                <w:color w:val="000000"/>
                <w:sz w:val="22"/>
              </w:rPr>
              <w:t>1,896</w:t>
            </w:r>
          </w:p>
        </w:tc>
        <w:tc>
          <w:tcPr>
            <w:tcW w:w="640" w:type="pct"/>
            <w:tcBorders>
              <w:top w:val="nil"/>
              <w:left w:val="nil"/>
              <w:bottom w:val="nil"/>
              <w:right w:val="nil"/>
            </w:tcBorders>
            <w:shd w:val="clear" w:color="auto" w:fill="auto"/>
            <w:vAlign w:val="bottom"/>
            <w:hideMark/>
          </w:tcPr>
          <w:p w14:paraId="425D308E" w14:textId="4ED732E3" w:rsidR="005A74C9" w:rsidRPr="006F4706" w:rsidRDefault="005A74C9" w:rsidP="005A74C9">
            <w:pPr>
              <w:jc w:val="center"/>
              <w:rPr>
                <w:sz w:val="18"/>
                <w:szCs w:val="18"/>
              </w:rPr>
            </w:pPr>
            <w:r w:rsidRPr="006F4706">
              <w:rPr>
                <w:color w:val="000000"/>
                <w:sz w:val="22"/>
              </w:rPr>
              <w:t>622</w:t>
            </w:r>
          </w:p>
        </w:tc>
        <w:tc>
          <w:tcPr>
            <w:tcW w:w="740" w:type="pct"/>
            <w:tcBorders>
              <w:top w:val="nil"/>
              <w:left w:val="nil"/>
              <w:bottom w:val="nil"/>
              <w:right w:val="nil"/>
            </w:tcBorders>
            <w:shd w:val="clear" w:color="auto" w:fill="auto"/>
            <w:vAlign w:val="bottom"/>
            <w:hideMark/>
          </w:tcPr>
          <w:p w14:paraId="0C1C8B22" w14:textId="073DCFA1" w:rsidR="005A74C9" w:rsidRPr="006F4706" w:rsidRDefault="005A74C9" w:rsidP="005A74C9">
            <w:pPr>
              <w:jc w:val="center"/>
              <w:rPr>
                <w:sz w:val="18"/>
                <w:szCs w:val="18"/>
              </w:rPr>
            </w:pPr>
            <w:r w:rsidRPr="006F4706">
              <w:rPr>
                <w:color w:val="000000"/>
                <w:sz w:val="22"/>
              </w:rPr>
              <w:t>76</w:t>
            </w:r>
          </w:p>
        </w:tc>
        <w:tc>
          <w:tcPr>
            <w:tcW w:w="740" w:type="pct"/>
            <w:tcBorders>
              <w:top w:val="nil"/>
              <w:left w:val="nil"/>
              <w:bottom w:val="nil"/>
              <w:right w:val="single" w:sz="12" w:space="0" w:color="auto"/>
            </w:tcBorders>
            <w:shd w:val="clear" w:color="auto" w:fill="auto"/>
            <w:vAlign w:val="bottom"/>
            <w:hideMark/>
          </w:tcPr>
          <w:p w14:paraId="3E125F22" w14:textId="31AC3E7D" w:rsidR="005A74C9" w:rsidRPr="006F4706" w:rsidRDefault="005A74C9" w:rsidP="005A74C9">
            <w:pPr>
              <w:jc w:val="center"/>
              <w:rPr>
                <w:sz w:val="18"/>
                <w:szCs w:val="18"/>
              </w:rPr>
            </w:pPr>
            <w:r w:rsidRPr="006F4706">
              <w:rPr>
                <w:color w:val="000000"/>
                <w:sz w:val="22"/>
              </w:rPr>
              <w:t>3,061</w:t>
            </w:r>
          </w:p>
        </w:tc>
      </w:tr>
      <w:tr w:rsidR="005A74C9" w:rsidRPr="006F4706" w14:paraId="6685E1C3" w14:textId="77777777" w:rsidTr="006F4706">
        <w:trPr>
          <w:trHeight w:val="264"/>
        </w:trPr>
        <w:tc>
          <w:tcPr>
            <w:tcW w:w="842" w:type="pct"/>
            <w:tcBorders>
              <w:top w:val="nil"/>
              <w:left w:val="single" w:sz="12" w:space="0" w:color="auto"/>
              <w:right w:val="nil"/>
            </w:tcBorders>
            <w:shd w:val="clear" w:color="auto" w:fill="auto"/>
            <w:noWrap/>
            <w:vAlign w:val="bottom"/>
            <w:hideMark/>
          </w:tcPr>
          <w:p w14:paraId="4825E9B2" w14:textId="37E617A7" w:rsidR="005A74C9" w:rsidRPr="006F4706" w:rsidRDefault="005A74C9" w:rsidP="005A74C9">
            <w:pPr>
              <w:rPr>
                <w:sz w:val="18"/>
                <w:szCs w:val="18"/>
              </w:rPr>
            </w:pPr>
          </w:p>
        </w:tc>
        <w:tc>
          <w:tcPr>
            <w:tcW w:w="630" w:type="pct"/>
            <w:tcBorders>
              <w:top w:val="nil"/>
              <w:left w:val="nil"/>
              <w:right w:val="nil"/>
            </w:tcBorders>
            <w:shd w:val="clear" w:color="auto" w:fill="auto"/>
            <w:noWrap/>
            <w:vAlign w:val="bottom"/>
            <w:hideMark/>
          </w:tcPr>
          <w:p w14:paraId="718338B0" w14:textId="032A5760" w:rsidR="005A74C9" w:rsidRPr="006F4706" w:rsidRDefault="005A74C9" w:rsidP="005A74C9">
            <w:pPr>
              <w:jc w:val="center"/>
              <w:rPr>
                <w:sz w:val="18"/>
                <w:szCs w:val="18"/>
              </w:rPr>
            </w:pPr>
            <w:r w:rsidRPr="006F4706">
              <w:rPr>
                <w:color w:val="000000"/>
                <w:sz w:val="22"/>
              </w:rPr>
              <w:t>2021</w:t>
            </w:r>
          </w:p>
        </w:tc>
        <w:tc>
          <w:tcPr>
            <w:tcW w:w="740" w:type="pct"/>
            <w:tcBorders>
              <w:top w:val="nil"/>
              <w:left w:val="nil"/>
              <w:right w:val="nil"/>
            </w:tcBorders>
            <w:shd w:val="clear" w:color="auto" w:fill="auto"/>
            <w:vAlign w:val="bottom"/>
            <w:hideMark/>
          </w:tcPr>
          <w:p w14:paraId="5222AEC6" w14:textId="21FEEC3E" w:rsidR="005A74C9" w:rsidRPr="006F4706" w:rsidRDefault="005A74C9" w:rsidP="005A74C9">
            <w:pPr>
              <w:jc w:val="center"/>
              <w:rPr>
                <w:sz w:val="18"/>
                <w:szCs w:val="18"/>
              </w:rPr>
            </w:pPr>
            <w:r w:rsidRPr="006F4706">
              <w:rPr>
                <w:color w:val="000000"/>
                <w:sz w:val="22"/>
              </w:rPr>
              <w:t>149</w:t>
            </w:r>
          </w:p>
        </w:tc>
        <w:tc>
          <w:tcPr>
            <w:tcW w:w="669" w:type="pct"/>
            <w:tcBorders>
              <w:top w:val="nil"/>
              <w:left w:val="nil"/>
              <w:right w:val="nil"/>
            </w:tcBorders>
            <w:shd w:val="clear" w:color="auto" w:fill="auto"/>
            <w:vAlign w:val="bottom"/>
            <w:hideMark/>
          </w:tcPr>
          <w:p w14:paraId="1797BF11" w14:textId="2F3DC668" w:rsidR="005A74C9" w:rsidRPr="006F4706" w:rsidRDefault="005A74C9" w:rsidP="005A74C9">
            <w:pPr>
              <w:jc w:val="center"/>
              <w:rPr>
                <w:sz w:val="18"/>
                <w:szCs w:val="18"/>
              </w:rPr>
            </w:pPr>
            <w:r w:rsidRPr="006F4706">
              <w:rPr>
                <w:color w:val="000000"/>
                <w:sz w:val="22"/>
              </w:rPr>
              <w:t>1,916</w:t>
            </w:r>
          </w:p>
        </w:tc>
        <w:tc>
          <w:tcPr>
            <w:tcW w:w="640" w:type="pct"/>
            <w:tcBorders>
              <w:top w:val="nil"/>
              <w:left w:val="nil"/>
              <w:right w:val="nil"/>
            </w:tcBorders>
            <w:shd w:val="clear" w:color="auto" w:fill="auto"/>
            <w:vAlign w:val="bottom"/>
            <w:hideMark/>
          </w:tcPr>
          <w:p w14:paraId="3389C08D" w14:textId="1679B2C7" w:rsidR="005A74C9" w:rsidRPr="006F4706" w:rsidRDefault="005A74C9" w:rsidP="005A74C9">
            <w:pPr>
              <w:jc w:val="center"/>
              <w:rPr>
                <w:sz w:val="18"/>
                <w:szCs w:val="18"/>
              </w:rPr>
            </w:pPr>
            <w:r w:rsidRPr="006F4706">
              <w:rPr>
                <w:color w:val="000000"/>
                <w:sz w:val="22"/>
              </w:rPr>
              <w:t>638</w:t>
            </w:r>
          </w:p>
        </w:tc>
        <w:tc>
          <w:tcPr>
            <w:tcW w:w="740" w:type="pct"/>
            <w:tcBorders>
              <w:top w:val="nil"/>
              <w:left w:val="nil"/>
              <w:right w:val="nil"/>
            </w:tcBorders>
            <w:shd w:val="clear" w:color="auto" w:fill="auto"/>
            <w:vAlign w:val="bottom"/>
            <w:hideMark/>
          </w:tcPr>
          <w:p w14:paraId="46AC9EBD" w14:textId="16541E9A" w:rsidR="005A74C9" w:rsidRPr="006F4706" w:rsidRDefault="005A74C9" w:rsidP="005A74C9">
            <w:pPr>
              <w:jc w:val="center"/>
              <w:rPr>
                <w:sz w:val="18"/>
                <w:szCs w:val="18"/>
              </w:rPr>
            </w:pPr>
            <w:r w:rsidRPr="006F4706">
              <w:rPr>
                <w:color w:val="000000"/>
                <w:sz w:val="22"/>
              </w:rPr>
              <w:t>75</w:t>
            </w:r>
          </w:p>
        </w:tc>
        <w:tc>
          <w:tcPr>
            <w:tcW w:w="740" w:type="pct"/>
            <w:tcBorders>
              <w:top w:val="nil"/>
              <w:left w:val="nil"/>
              <w:right w:val="single" w:sz="12" w:space="0" w:color="auto"/>
            </w:tcBorders>
            <w:shd w:val="clear" w:color="auto" w:fill="auto"/>
            <w:vAlign w:val="bottom"/>
            <w:hideMark/>
          </w:tcPr>
          <w:p w14:paraId="6752975E" w14:textId="4CAF44B2" w:rsidR="005A74C9" w:rsidRPr="006F4706" w:rsidRDefault="005A74C9" w:rsidP="005A74C9">
            <w:pPr>
              <w:jc w:val="center"/>
              <w:rPr>
                <w:sz w:val="18"/>
                <w:szCs w:val="18"/>
              </w:rPr>
            </w:pPr>
            <w:r w:rsidRPr="006F4706">
              <w:rPr>
                <w:color w:val="000000"/>
                <w:sz w:val="22"/>
              </w:rPr>
              <w:t>3,091</w:t>
            </w:r>
          </w:p>
        </w:tc>
      </w:tr>
      <w:tr w:rsidR="005A74C9" w:rsidRPr="006F4706" w14:paraId="72071847" w14:textId="77777777" w:rsidTr="006F4706">
        <w:trPr>
          <w:trHeight w:val="264"/>
        </w:trPr>
        <w:tc>
          <w:tcPr>
            <w:tcW w:w="842" w:type="pct"/>
            <w:tcBorders>
              <w:top w:val="nil"/>
              <w:left w:val="single" w:sz="12" w:space="0" w:color="auto"/>
              <w:bottom w:val="single" w:sz="4" w:space="0" w:color="BFBFBF" w:themeColor="background1" w:themeShade="BF"/>
              <w:right w:val="nil"/>
            </w:tcBorders>
            <w:shd w:val="clear" w:color="auto" w:fill="auto"/>
            <w:noWrap/>
            <w:vAlign w:val="bottom"/>
            <w:hideMark/>
          </w:tcPr>
          <w:p w14:paraId="3932F645" w14:textId="7AEB48BC" w:rsidR="005A74C9" w:rsidRPr="006F4706" w:rsidRDefault="005A74C9" w:rsidP="005A74C9">
            <w:pPr>
              <w:rPr>
                <w:sz w:val="18"/>
                <w:szCs w:val="18"/>
              </w:rPr>
            </w:pPr>
          </w:p>
        </w:tc>
        <w:tc>
          <w:tcPr>
            <w:tcW w:w="630" w:type="pct"/>
            <w:tcBorders>
              <w:top w:val="nil"/>
              <w:left w:val="nil"/>
              <w:bottom w:val="single" w:sz="4" w:space="0" w:color="BFBFBF" w:themeColor="background1" w:themeShade="BF"/>
              <w:right w:val="nil"/>
            </w:tcBorders>
            <w:shd w:val="clear" w:color="auto" w:fill="auto"/>
            <w:noWrap/>
            <w:vAlign w:val="bottom"/>
            <w:hideMark/>
          </w:tcPr>
          <w:p w14:paraId="731E7547" w14:textId="06385064" w:rsidR="005A74C9" w:rsidRPr="006F4706" w:rsidRDefault="005A74C9" w:rsidP="005A74C9">
            <w:pPr>
              <w:jc w:val="center"/>
              <w:rPr>
                <w:sz w:val="18"/>
                <w:szCs w:val="18"/>
              </w:rPr>
            </w:pPr>
            <w:r w:rsidRPr="006F4706">
              <w:rPr>
                <w:color w:val="000000"/>
                <w:sz w:val="22"/>
              </w:rPr>
              <w:t>2022</w:t>
            </w:r>
          </w:p>
        </w:tc>
        <w:tc>
          <w:tcPr>
            <w:tcW w:w="740" w:type="pct"/>
            <w:tcBorders>
              <w:top w:val="nil"/>
              <w:left w:val="nil"/>
              <w:bottom w:val="single" w:sz="4" w:space="0" w:color="BFBFBF" w:themeColor="background1" w:themeShade="BF"/>
              <w:right w:val="nil"/>
            </w:tcBorders>
            <w:shd w:val="clear" w:color="auto" w:fill="auto"/>
            <w:vAlign w:val="bottom"/>
            <w:hideMark/>
          </w:tcPr>
          <w:p w14:paraId="7286182E" w14:textId="32E8D120" w:rsidR="005A74C9" w:rsidRPr="006F4706" w:rsidRDefault="005A74C9" w:rsidP="005A74C9">
            <w:pPr>
              <w:jc w:val="center"/>
              <w:rPr>
                <w:sz w:val="18"/>
                <w:szCs w:val="18"/>
              </w:rPr>
            </w:pPr>
            <w:r w:rsidRPr="006F4706">
              <w:rPr>
                <w:color w:val="000000"/>
                <w:sz w:val="22"/>
              </w:rPr>
              <w:t>150</w:t>
            </w:r>
          </w:p>
        </w:tc>
        <w:tc>
          <w:tcPr>
            <w:tcW w:w="669" w:type="pct"/>
            <w:tcBorders>
              <w:top w:val="nil"/>
              <w:left w:val="nil"/>
              <w:bottom w:val="single" w:sz="4" w:space="0" w:color="BFBFBF" w:themeColor="background1" w:themeShade="BF"/>
              <w:right w:val="nil"/>
            </w:tcBorders>
            <w:shd w:val="clear" w:color="auto" w:fill="auto"/>
            <w:vAlign w:val="bottom"/>
            <w:hideMark/>
          </w:tcPr>
          <w:p w14:paraId="1D5A926D" w14:textId="56C02C30" w:rsidR="005A74C9" w:rsidRPr="006F4706" w:rsidRDefault="005A74C9" w:rsidP="005A74C9">
            <w:pPr>
              <w:jc w:val="center"/>
              <w:rPr>
                <w:sz w:val="18"/>
                <w:szCs w:val="18"/>
              </w:rPr>
            </w:pPr>
            <w:r w:rsidRPr="006F4706">
              <w:rPr>
                <w:color w:val="000000"/>
                <w:sz w:val="22"/>
              </w:rPr>
              <w:t>1,917</w:t>
            </w:r>
          </w:p>
        </w:tc>
        <w:tc>
          <w:tcPr>
            <w:tcW w:w="640" w:type="pct"/>
            <w:tcBorders>
              <w:top w:val="nil"/>
              <w:left w:val="nil"/>
              <w:bottom w:val="single" w:sz="4" w:space="0" w:color="BFBFBF" w:themeColor="background1" w:themeShade="BF"/>
              <w:right w:val="nil"/>
            </w:tcBorders>
            <w:shd w:val="clear" w:color="auto" w:fill="auto"/>
            <w:vAlign w:val="bottom"/>
            <w:hideMark/>
          </w:tcPr>
          <w:p w14:paraId="36B020DC" w14:textId="4022F524" w:rsidR="005A74C9" w:rsidRPr="006F4706" w:rsidRDefault="005A74C9" w:rsidP="005A74C9">
            <w:pPr>
              <w:jc w:val="center"/>
              <w:rPr>
                <w:sz w:val="18"/>
                <w:szCs w:val="18"/>
              </w:rPr>
            </w:pPr>
            <w:r w:rsidRPr="006F4706">
              <w:rPr>
                <w:color w:val="000000"/>
                <w:sz w:val="22"/>
              </w:rPr>
              <w:t>734</w:t>
            </w:r>
          </w:p>
        </w:tc>
        <w:tc>
          <w:tcPr>
            <w:tcW w:w="740" w:type="pct"/>
            <w:tcBorders>
              <w:top w:val="nil"/>
              <w:left w:val="nil"/>
              <w:bottom w:val="single" w:sz="4" w:space="0" w:color="BFBFBF" w:themeColor="background1" w:themeShade="BF"/>
              <w:right w:val="nil"/>
            </w:tcBorders>
            <w:shd w:val="clear" w:color="auto" w:fill="auto"/>
            <w:vAlign w:val="bottom"/>
            <w:hideMark/>
          </w:tcPr>
          <w:p w14:paraId="1DE979C8" w14:textId="1B5ACBEB" w:rsidR="005A74C9" w:rsidRPr="006F4706" w:rsidRDefault="005A74C9" w:rsidP="005A74C9">
            <w:pPr>
              <w:jc w:val="center"/>
              <w:rPr>
                <w:sz w:val="18"/>
                <w:szCs w:val="18"/>
              </w:rPr>
            </w:pPr>
            <w:r w:rsidRPr="006F4706">
              <w:rPr>
                <w:color w:val="000000"/>
                <w:sz w:val="22"/>
              </w:rPr>
              <w:t>71</w:t>
            </w:r>
          </w:p>
        </w:tc>
        <w:tc>
          <w:tcPr>
            <w:tcW w:w="740" w:type="pct"/>
            <w:tcBorders>
              <w:top w:val="nil"/>
              <w:left w:val="nil"/>
              <w:bottom w:val="single" w:sz="4" w:space="0" w:color="BFBFBF" w:themeColor="background1" w:themeShade="BF"/>
              <w:right w:val="single" w:sz="12" w:space="0" w:color="auto"/>
            </w:tcBorders>
            <w:shd w:val="clear" w:color="auto" w:fill="auto"/>
            <w:vAlign w:val="bottom"/>
            <w:hideMark/>
          </w:tcPr>
          <w:p w14:paraId="20F1A9AD" w14:textId="0ECA6365" w:rsidR="005A74C9" w:rsidRPr="006F4706" w:rsidRDefault="005A74C9" w:rsidP="005A74C9">
            <w:pPr>
              <w:jc w:val="center"/>
              <w:rPr>
                <w:sz w:val="18"/>
                <w:szCs w:val="18"/>
              </w:rPr>
            </w:pPr>
            <w:r w:rsidRPr="006F4706">
              <w:rPr>
                <w:color w:val="000000"/>
                <w:sz w:val="22"/>
              </w:rPr>
              <w:t>3,272</w:t>
            </w:r>
          </w:p>
        </w:tc>
      </w:tr>
      <w:tr w:rsidR="005A74C9" w:rsidRPr="006F4706" w14:paraId="06B200A2" w14:textId="77777777" w:rsidTr="006F4706">
        <w:trPr>
          <w:trHeight w:val="264"/>
        </w:trPr>
        <w:tc>
          <w:tcPr>
            <w:tcW w:w="842" w:type="pct"/>
            <w:tcBorders>
              <w:top w:val="single" w:sz="4" w:space="0" w:color="BFBFBF" w:themeColor="background1" w:themeShade="BF"/>
              <w:left w:val="single" w:sz="12" w:space="0" w:color="auto"/>
              <w:bottom w:val="single" w:sz="4" w:space="0" w:color="auto"/>
              <w:right w:val="nil"/>
            </w:tcBorders>
            <w:shd w:val="clear" w:color="auto" w:fill="auto"/>
            <w:noWrap/>
            <w:vAlign w:val="bottom"/>
            <w:hideMark/>
          </w:tcPr>
          <w:p w14:paraId="153B521C" w14:textId="7E0EF877" w:rsidR="005A74C9" w:rsidRPr="006F4706" w:rsidRDefault="005A74C9" w:rsidP="005A74C9">
            <w:pPr>
              <w:rPr>
                <w:b/>
                <w:bCs/>
                <w:sz w:val="18"/>
                <w:szCs w:val="18"/>
              </w:rPr>
            </w:pPr>
            <w:r w:rsidRPr="006F4706">
              <w:rPr>
                <w:color w:val="000000"/>
                <w:sz w:val="22"/>
              </w:rPr>
              <w:t>% change</w:t>
            </w:r>
          </w:p>
        </w:tc>
        <w:tc>
          <w:tcPr>
            <w:tcW w:w="630" w:type="pct"/>
            <w:tcBorders>
              <w:top w:val="single" w:sz="4" w:space="0" w:color="BFBFBF" w:themeColor="background1" w:themeShade="BF"/>
              <w:left w:val="nil"/>
              <w:bottom w:val="single" w:sz="4" w:space="0" w:color="auto"/>
              <w:right w:val="nil"/>
            </w:tcBorders>
            <w:shd w:val="clear" w:color="auto" w:fill="auto"/>
            <w:noWrap/>
            <w:vAlign w:val="bottom"/>
            <w:hideMark/>
          </w:tcPr>
          <w:p w14:paraId="1FC9A875" w14:textId="191D9DC2" w:rsidR="005A74C9" w:rsidRPr="006F4706" w:rsidRDefault="005A74C9" w:rsidP="005A74C9">
            <w:pPr>
              <w:jc w:val="center"/>
              <w:rPr>
                <w:b/>
                <w:bCs/>
                <w:sz w:val="18"/>
                <w:szCs w:val="18"/>
              </w:rPr>
            </w:pPr>
            <w:r w:rsidRPr="006F4706">
              <w:rPr>
                <w:color w:val="000000"/>
                <w:sz w:val="22"/>
              </w:rPr>
              <w:t>2020-2022</w:t>
            </w:r>
          </w:p>
        </w:tc>
        <w:tc>
          <w:tcPr>
            <w:tcW w:w="740" w:type="pct"/>
            <w:tcBorders>
              <w:top w:val="single" w:sz="4" w:space="0" w:color="BFBFBF" w:themeColor="background1" w:themeShade="BF"/>
              <w:left w:val="nil"/>
              <w:bottom w:val="single" w:sz="4" w:space="0" w:color="auto"/>
              <w:right w:val="nil"/>
            </w:tcBorders>
            <w:shd w:val="clear" w:color="auto" w:fill="auto"/>
            <w:vAlign w:val="bottom"/>
            <w:hideMark/>
          </w:tcPr>
          <w:p w14:paraId="16505165" w14:textId="6809B2AD" w:rsidR="005A74C9" w:rsidRPr="006F4706" w:rsidRDefault="005A74C9" w:rsidP="005A74C9">
            <w:pPr>
              <w:jc w:val="center"/>
              <w:rPr>
                <w:b/>
                <w:bCs/>
                <w:color w:val="FF0000"/>
                <w:sz w:val="18"/>
                <w:szCs w:val="18"/>
              </w:rPr>
            </w:pPr>
            <w:r w:rsidRPr="006F4706">
              <w:rPr>
                <w:color w:val="000000"/>
                <w:sz w:val="22"/>
              </w:rPr>
              <w:t>3%</w:t>
            </w:r>
          </w:p>
        </w:tc>
        <w:tc>
          <w:tcPr>
            <w:tcW w:w="669" w:type="pct"/>
            <w:tcBorders>
              <w:top w:val="single" w:sz="4" w:space="0" w:color="BFBFBF" w:themeColor="background1" w:themeShade="BF"/>
              <w:left w:val="nil"/>
              <w:bottom w:val="single" w:sz="4" w:space="0" w:color="auto"/>
              <w:right w:val="nil"/>
            </w:tcBorders>
            <w:shd w:val="clear" w:color="auto" w:fill="auto"/>
            <w:vAlign w:val="bottom"/>
            <w:hideMark/>
          </w:tcPr>
          <w:p w14:paraId="224F4EB5" w14:textId="63D8115E" w:rsidR="005A74C9" w:rsidRPr="006F4706" w:rsidRDefault="005A74C9" w:rsidP="005A74C9">
            <w:pPr>
              <w:jc w:val="center"/>
              <w:rPr>
                <w:b/>
                <w:bCs/>
                <w:color w:val="FF0000"/>
                <w:sz w:val="18"/>
                <w:szCs w:val="18"/>
              </w:rPr>
            </w:pPr>
            <w:r w:rsidRPr="006F4706">
              <w:rPr>
                <w:color w:val="000000"/>
                <w:sz w:val="22"/>
              </w:rPr>
              <w:t>1%</w:t>
            </w:r>
          </w:p>
        </w:tc>
        <w:tc>
          <w:tcPr>
            <w:tcW w:w="640" w:type="pct"/>
            <w:tcBorders>
              <w:top w:val="single" w:sz="4" w:space="0" w:color="BFBFBF" w:themeColor="background1" w:themeShade="BF"/>
              <w:left w:val="nil"/>
              <w:bottom w:val="single" w:sz="4" w:space="0" w:color="auto"/>
              <w:right w:val="nil"/>
            </w:tcBorders>
            <w:shd w:val="clear" w:color="auto" w:fill="auto"/>
            <w:vAlign w:val="bottom"/>
            <w:hideMark/>
          </w:tcPr>
          <w:p w14:paraId="578B4660" w14:textId="10F1CAAC" w:rsidR="005A74C9" w:rsidRPr="006F4706" w:rsidRDefault="005A74C9" w:rsidP="005A74C9">
            <w:pPr>
              <w:jc w:val="center"/>
              <w:rPr>
                <w:b/>
                <w:bCs/>
                <w:sz w:val="18"/>
                <w:szCs w:val="18"/>
              </w:rPr>
            </w:pPr>
            <w:r w:rsidRPr="006F4706">
              <w:rPr>
                <w:color w:val="000000"/>
                <w:sz w:val="22"/>
              </w:rPr>
              <w:t>15%</w:t>
            </w:r>
          </w:p>
        </w:tc>
        <w:tc>
          <w:tcPr>
            <w:tcW w:w="740" w:type="pct"/>
            <w:tcBorders>
              <w:top w:val="single" w:sz="4" w:space="0" w:color="BFBFBF" w:themeColor="background1" w:themeShade="BF"/>
              <w:left w:val="nil"/>
              <w:bottom w:val="single" w:sz="4" w:space="0" w:color="auto"/>
              <w:right w:val="nil"/>
            </w:tcBorders>
            <w:shd w:val="clear" w:color="auto" w:fill="auto"/>
            <w:vAlign w:val="bottom"/>
            <w:hideMark/>
          </w:tcPr>
          <w:p w14:paraId="1517BBCD" w14:textId="365FE3EB" w:rsidR="005A74C9" w:rsidRPr="006F4706" w:rsidRDefault="005A74C9" w:rsidP="005A74C9">
            <w:pPr>
              <w:jc w:val="center"/>
              <w:rPr>
                <w:b/>
                <w:bCs/>
                <w:color w:val="FF0000"/>
                <w:sz w:val="18"/>
                <w:szCs w:val="18"/>
              </w:rPr>
            </w:pPr>
            <w:r w:rsidRPr="006F4706">
              <w:rPr>
                <w:color w:val="FF0000"/>
                <w:sz w:val="22"/>
              </w:rPr>
              <w:t>-7%</w:t>
            </w:r>
          </w:p>
        </w:tc>
        <w:tc>
          <w:tcPr>
            <w:tcW w:w="740" w:type="pct"/>
            <w:tcBorders>
              <w:top w:val="single" w:sz="4" w:space="0" w:color="BFBFBF" w:themeColor="background1" w:themeShade="BF"/>
              <w:left w:val="nil"/>
              <w:bottom w:val="single" w:sz="4" w:space="0" w:color="auto"/>
              <w:right w:val="single" w:sz="12" w:space="0" w:color="auto"/>
            </w:tcBorders>
            <w:shd w:val="clear" w:color="auto" w:fill="auto"/>
            <w:vAlign w:val="bottom"/>
            <w:hideMark/>
          </w:tcPr>
          <w:p w14:paraId="4A8C62AA" w14:textId="72DB005C" w:rsidR="005A74C9" w:rsidRPr="006F4706" w:rsidRDefault="005A74C9" w:rsidP="005A74C9">
            <w:pPr>
              <w:jc w:val="center"/>
              <w:rPr>
                <w:b/>
                <w:bCs/>
                <w:sz w:val="18"/>
                <w:szCs w:val="18"/>
              </w:rPr>
            </w:pPr>
            <w:r w:rsidRPr="006F4706">
              <w:rPr>
                <w:color w:val="000000"/>
                <w:sz w:val="22"/>
              </w:rPr>
              <w:t>6%</w:t>
            </w:r>
          </w:p>
        </w:tc>
      </w:tr>
      <w:tr w:rsidR="005A74C9" w:rsidRPr="006F4706" w14:paraId="354A074F" w14:textId="77777777" w:rsidTr="006F4706">
        <w:trPr>
          <w:trHeight w:val="264"/>
        </w:trPr>
        <w:tc>
          <w:tcPr>
            <w:tcW w:w="842" w:type="pct"/>
            <w:tcBorders>
              <w:top w:val="single" w:sz="4" w:space="0" w:color="auto"/>
              <w:left w:val="single" w:sz="12" w:space="0" w:color="auto"/>
              <w:bottom w:val="nil"/>
              <w:right w:val="nil"/>
            </w:tcBorders>
            <w:shd w:val="clear" w:color="auto" w:fill="auto"/>
            <w:noWrap/>
            <w:vAlign w:val="bottom"/>
            <w:hideMark/>
          </w:tcPr>
          <w:p w14:paraId="208ED14B" w14:textId="1F8BB34B" w:rsidR="005A74C9" w:rsidRPr="006F4706" w:rsidRDefault="005A74C9" w:rsidP="005A74C9">
            <w:pPr>
              <w:rPr>
                <w:sz w:val="18"/>
                <w:szCs w:val="18"/>
              </w:rPr>
            </w:pPr>
            <w:r w:rsidRPr="006F4706">
              <w:rPr>
                <w:color w:val="000000"/>
                <w:sz w:val="22"/>
              </w:rPr>
              <w:t>Minnesota</w:t>
            </w:r>
          </w:p>
        </w:tc>
        <w:tc>
          <w:tcPr>
            <w:tcW w:w="630" w:type="pct"/>
            <w:tcBorders>
              <w:top w:val="single" w:sz="4" w:space="0" w:color="auto"/>
              <w:left w:val="nil"/>
              <w:bottom w:val="nil"/>
              <w:right w:val="nil"/>
            </w:tcBorders>
            <w:shd w:val="clear" w:color="auto" w:fill="auto"/>
            <w:noWrap/>
            <w:vAlign w:val="bottom"/>
            <w:hideMark/>
          </w:tcPr>
          <w:p w14:paraId="21FFF613" w14:textId="78F49BF9" w:rsidR="005A74C9" w:rsidRPr="006F4706" w:rsidRDefault="005A74C9" w:rsidP="005A74C9">
            <w:pPr>
              <w:jc w:val="center"/>
              <w:rPr>
                <w:sz w:val="18"/>
                <w:szCs w:val="18"/>
              </w:rPr>
            </w:pPr>
            <w:r w:rsidRPr="006F4706">
              <w:rPr>
                <w:color w:val="000000"/>
                <w:sz w:val="22"/>
              </w:rPr>
              <w:t>2020</w:t>
            </w:r>
          </w:p>
        </w:tc>
        <w:tc>
          <w:tcPr>
            <w:tcW w:w="740" w:type="pct"/>
            <w:tcBorders>
              <w:top w:val="single" w:sz="4" w:space="0" w:color="auto"/>
              <w:left w:val="nil"/>
              <w:bottom w:val="nil"/>
              <w:right w:val="nil"/>
            </w:tcBorders>
            <w:shd w:val="clear" w:color="auto" w:fill="auto"/>
            <w:vAlign w:val="bottom"/>
            <w:hideMark/>
          </w:tcPr>
          <w:p w14:paraId="739009D8" w14:textId="28D81BFD" w:rsidR="005A74C9" w:rsidRPr="006F4706" w:rsidRDefault="005A74C9" w:rsidP="005A74C9">
            <w:pPr>
              <w:jc w:val="center"/>
              <w:rPr>
                <w:sz w:val="18"/>
                <w:szCs w:val="18"/>
              </w:rPr>
            </w:pPr>
            <w:r w:rsidRPr="006F4706">
              <w:rPr>
                <w:color w:val="000000"/>
                <w:sz w:val="22"/>
              </w:rPr>
              <w:t>2,401</w:t>
            </w:r>
          </w:p>
        </w:tc>
        <w:tc>
          <w:tcPr>
            <w:tcW w:w="669" w:type="pct"/>
            <w:tcBorders>
              <w:top w:val="single" w:sz="4" w:space="0" w:color="auto"/>
              <w:left w:val="nil"/>
              <w:bottom w:val="nil"/>
              <w:right w:val="nil"/>
            </w:tcBorders>
            <w:shd w:val="clear" w:color="auto" w:fill="auto"/>
            <w:vAlign w:val="bottom"/>
            <w:hideMark/>
          </w:tcPr>
          <w:p w14:paraId="77D6A697" w14:textId="42D33EDA" w:rsidR="005A74C9" w:rsidRPr="006F4706" w:rsidRDefault="005A74C9" w:rsidP="005A74C9">
            <w:pPr>
              <w:jc w:val="center"/>
              <w:rPr>
                <w:sz w:val="18"/>
                <w:szCs w:val="18"/>
              </w:rPr>
            </w:pPr>
            <w:r w:rsidRPr="006F4706">
              <w:rPr>
                <w:color w:val="000000"/>
                <w:sz w:val="22"/>
              </w:rPr>
              <w:t>7,016</w:t>
            </w:r>
          </w:p>
        </w:tc>
        <w:tc>
          <w:tcPr>
            <w:tcW w:w="640" w:type="pct"/>
            <w:tcBorders>
              <w:top w:val="single" w:sz="4" w:space="0" w:color="auto"/>
              <w:left w:val="nil"/>
              <w:bottom w:val="nil"/>
              <w:right w:val="nil"/>
            </w:tcBorders>
            <w:shd w:val="clear" w:color="auto" w:fill="auto"/>
            <w:vAlign w:val="bottom"/>
            <w:hideMark/>
          </w:tcPr>
          <w:p w14:paraId="00C1EA44" w14:textId="6B0B4909" w:rsidR="005A74C9" w:rsidRPr="006F4706" w:rsidRDefault="005A74C9" w:rsidP="005A74C9">
            <w:pPr>
              <w:jc w:val="center"/>
              <w:rPr>
                <w:sz w:val="18"/>
                <w:szCs w:val="18"/>
              </w:rPr>
            </w:pPr>
            <w:r w:rsidRPr="006F4706">
              <w:rPr>
                <w:color w:val="000000"/>
                <w:sz w:val="22"/>
              </w:rPr>
              <w:t>1,592</w:t>
            </w:r>
          </w:p>
        </w:tc>
        <w:tc>
          <w:tcPr>
            <w:tcW w:w="740" w:type="pct"/>
            <w:tcBorders>
              <w:top w:val="single" w:sz="4" w:space="0" w:color="auto"/>
              <w:left w:val="nil"/>
              <w:bottom w:val="nil"/>
              <w:right w:val="nil"/>
            </w:tcBorders>
            <w:shd w:val="clear" w:color="auto" w:fill="auto"/>
            <w:vAlign w:val="bottom"/>
            <w:hideMark/>
          </w:tcPr>
          <w:p w14:paraId="2A44EC79" w14:textId="63E8AC32" w:rsidR="005A74C9" w:rsidRPr="006F4706" w:rsidRDefault="005A74C9" w:rsidP="005A74C9">
            <w:pPr>
              <w:jc w:val="center"/>
              <w:rPr>
                <w:sz w:val="18"/>
                <w:szCs w:val="18"/>
              </w:rPr>
            </w:pPr>
            <w:r w:rsidRPr="006F4706">
              <w:rPr>
                <w:color w:val="000000"/>
                <w:sz w:val="22"/>
              </w:rPr>
              <w:t>1,600</w:t>
            </w:r>
          </w:p>
        </w:tc>
        <w:tc>
          <w:tcPr>
            <w:tcW w:w="740" w:type="pct"/>
            <w:tcBorders>
              <w:top w:val="single" w:sz="4" w:space="0" w:color="auto"/>
              <w:left w:val="nil"/>
              <w:bottom w:val="nil"/>
              <w:right w:val="single" w:sz="12" w:space="0" w:color="auto"/>
            </w:tcBorders>
            <w:shd w:val="clear" w:color="auto" w:fill="auto"/>
            <w:vAlign w:val="bottom"/>
            <w:hideMark/>
          </w:tcPr>
          <w:p w14:paraId="3130B986" w14:textId="031D9CB0" w:rsidR="005A74C9" w:rsidRPr="006F4706" w:rsidRDefault="005A74C9" w:rsidP="005A74C9">
            <w:pPr>
              <w:jc w:val="center"/>
              <w:rPr>
                <w:sz w:val="18"/>
                <w:szCs w:val="18"/>
              </w:rPr>
            </w:pPr>
            <w:r w:rsidRPr="006F4706">
              <w:rPr>
                <w:color w:val="000000"/>
                <w:sz w:val="22"/>
              </w:rPr>
              <w:t>19,970</w:t>
            </w:r>
          </w:p>
        </w:tc>
      </w:tr>
      <w:tr w:rsidR="005A74C9" w:rsidRPr="006F4706" w14:paraId="0BD9C08D" w14:textId="77777777" w:rsidTr="006F4706">
        <w:trPr>
          <w:trHeight w:val="264"/>
        </w:trPr>
        <w:tc>
          <w:tcPr>
            <w:tcW w:w="842" w:type="pct"/>
            <w:tcBorders>
              <w:top w:val="nil"/>
              <w:left w:val="single" w:sz="12" w:space="0" w:color="auto"/>
              <w:right w:val="nil"/>
            </w:tcBorders>
            <w:shd w:val="clear" w:color="auto" w:fill="auto"/>
            <w:noWrap/>
            <w:vAlign w:val="bottom"/>
            <w:hideMark/>
          </w:tcPr>
          <w:p w14:paraId="740737AD" w14:textId="2210AD48" w:rsidR="005A74C9" w:rsidRPr="006F4706" w:rsidRDefault="005A74C9" w:rsidP="005A74C9">
            <w:pPr>
              <w:rPr>
                <w:sz w:val="18"/>
                <w:szCs w:val="18"/>
              </w:rPr>
            </w:pPr>
          </w:p>
        </w:tc>
        <w:tc>
          <w:tcPr>
            <w:tcW w:w="630" w:type="pct"/>
            <w:tcBorders>
              <w:top w:val="nil"/>
              <w:left w:val="nil"/>
              <w:right w:val="nil"/>
            </w:tcBorders>
            <w:shd w:val="clear" w:color="auto" w:fill="auto"/>
            <w:noWrap/>
            <w:vAlign w:val="bottom"/>
            <w:hideMark/>
          </w:tcPr>
          <w:p w14:paraId="53EFE577" w14:textId="15D21691" w:rsidR="005A74C9" w:rsidRPr="006F4706" w:rsidRDefault="005A74C9" w:rsidP="005A74C9">
            <w:pPr>
              <w:jc w:val="center"/>
              <w:rPr>
                <w:sz w:val="18"/>
                <w:szCs w:val="18"/>
              </w:rPr>
            </w:pPr>
            <w:r w:rsidRPr="006F4706">
              <w:rPr>
                <w:color w:val="000000"/>
                <w:sz w:val="22"/>
              </w:rPr>
              <w:t>2021</w:t>
            </w:r>
          </w:p>
        </w:tc>
        <w:tc>
          <w:tcPr>
            <w:tcW w:w="740" w:type="pct"/>
            <w:tcBorders>
              <w:top w:val="nil"/>
              <w:left w:val="nil"/>
              <w:right w:val="nil"/>
            </w:tcBorders>
            <w:shd w:val="clear" w:color="auto" w:fill="auto"/>
            <w:vAlign w:val="bottom"/>
            <w:hideMark/>
          </w:tcPr>
          <w:p w14:paraId="3542E0F8" w14:textId="39AF5F1E" w:rsidR="005A74C9" w:rsidRPr="006F4706" w:rsidRDefault="005A74C9" w:rsidP="005A74C9">
            <w:pPr>
              <w:jc w:val="center"/>
              <w:rPr>
                <w:sz w:val="18"/>
                <w:szCs w:val="18"/>
              </w:rPr>
            </w:pPr>
            <w:r w:rsidRPr="006F4706">
              <w:rPr>
                <w:color w:val="000000"/>
                <w:sz w:val="22"/>
              </w:rPr>
              <w:t>2,378</w:t>
            </w:r>
          </w:p>
        </w:tc>
        <w:tc>
          <w:tcPr>
            <w:tcW w:w="669" w:type="pct"/>
            <w:tcBorders>
              <w:top w:val="nil"/>
              <w:left w:val="nil"/>
              <w:right w:val="nil"/>
            </w:tcBorders>
            <w:shd w:val="clear" w:color="auto" w:fill="auto"/>
            <w:vAlign w:val="bottom"/>
            <w:hideMark/>
          </w:tcPr>
          <w:p w14:paraId="61BD62A8" w14:textId="24EB1AE8" w:rsidR="005A74C9" w:rsidRPr="006F4706" w:rsidRDefault="005A74C9" w:rsidP="005A74C9">
            <w:pPr>
              <w:jc w:val="center"/>
              <w:rPr>
                <w:sz w:val="18"/>
                <w:szCs w:val="18"/>
              </w:rPr>
            </w:pPr>
            <w:r w:rsidRPr="006F4706">
              <w:rPr>
                <w:color w:val="000000"/>
                <w:sz w:val="22"/>
              </w:rPr>
              <w:t>6,959</w:t>
            </w:r>
          </w:p>
        </w:tc>
        <w:tc>
          <w:tcPr>
            <w:tcW w:w="640" w:type="pct"/>
            <w:tcBorders>
              <w:top w:val="nil"/>
              <w:left w:val="nil"/>
              <w:right w:val="nil"/>
            </w:tcBorders>
            <w:shd w:val="clear" w:color="auto" w:fill="auto"/>
            <w:vAlign w:val="bottom"/>
            <w:hideMark/>
          </w:tcPr>
          <w:p w14:paraId="397EBBB2" w14:textId="00CC5040" w:rsidR="005A74C9" w:rsidRPr="006F4706" w:rsidRDefault="005A74C9" w:rsidP="005A74C9">
            <w:pPr>
              <w:jc w:val="center"/>
              <w:rPr>
                <w:sz w:val="18"/>
                <w:szCs w:val="18"/>
              </w:rPr>
            </w:pPr>
            <w:r w:rsidRPr="006F4706">
              <w:rPr>
                <w:color w:val="000000"/>
                <w:sz w:val="22"/>
              </w:rPr>
              <w:t>1,555</w:t>
            </w:r>
          </w:p>
        </w:tc>
        <w:tc>
          <w:tcPr>
            <w:tcW w:w="740" w:type="pct"/>
            <w:tcBorders>
              <w:top w:val="nil"/>
              <w:left w:val="nil"/>
              <w:right w:val="nil"/>
            </w:tcBorders>
            <w:shd w:val="clear" w:color="auto" w:fill="auto"/>
            <w:vAlign w:val="bottom"/>
            <w:hideMark/>
          </w:tcPr>
          <w:p w14:paraId="4DF36E62" w14:textId="6720359B" w:rsidR="005A74C9" w:rsidRPr="006F4706" w:rsidRDefault="005A74C9" w:rsidP="005A74C9">
            <w:pPr>
              <w:jc w:val="center"/>
              <w:rPr>
                <w:sz w:val="18"/>
                <w:szCs w:val="18"/>
              </w:rPr>
            </w:pPr>
            <w:r w:rsidRPr="006F4706">
              <w:rPr>
                <w:color w:val="000000"/>
                <w:sz w:val="22"/>
              </w:rPr>
              <w:t>1,556</w:t>
            </w:r>
          </w:p>
        </w:tc>
        <w:tc>
          <w:tcPr>
            <w:tcW w:w="740" w:type="pct"/>
            <w:tcBorders>
              <w:top w:val="nil"/>
              <w:left w:val="nil"/>
              <w:right w:val="single" w:sz="12" w:space="0" w:color="auto"/>
            </w:tcBorders>
            <w:shd w:val="clear" w:color="auto" w:fill="auto"/>
            <w:vAlign w:val="bottom"/>
            <w:hideMark/>
          </w:tcPr>
          <w:p w14:paraId="0EDE93D3" w14:textId="1FACA0A8" w:rsidR="005A74C9" w:rsidRPr="006F4706" w:rsidRDefault="005A74C9" w:rsidP="005A74C9">
            <w:pPr>
              <w:jc w:val="center"/>
              <w:rPr>
                <w:sz w:val="18"/>
                <w:szCs w:val="18"/>
              </w:rPr>
            </w:pPr>
            <w:r w:rsidRPr="006F4706">
              <w:rPr>
                <w:color w:val="000000"/>
                <w:sz w:val="22"/>
              </w:rPr>
              <w:t>20,110</w:t>
            </w:r>
          </w:p>
        </w:tc>
      </w:tr>
      <w:tr w:rsidR="005A74C9" w:rsidRPr="006F4706" w14:paraId="5D91E829" w14:textId="77777777" w:rsidTr="006F4706">
        <w:trPr>
          <w:trHeight w:val="264"/>
        </w:trPr>
        <w:tc>
          <w:tcPr>
            <w:tcW w:w="842" w:type="pct"/>
            <w:tcBorders>
              <w:top w:val="nil"/>
              <w:left w:val="single" w:sz="12" w:space="0" w:color="auto"/>
              <w:bottom w:val="single" w:sz="4" w:space="0" w:color="BFBFBF" w:themeColor="background1" w:themeShade="BF"/>
              <w:right w:val="nil"/>
            </w:tcBorders>
            <w:shd w:val="clear" w:color="auto" w:fill="auto"/>
            <w:noWrap/>
            <w:vAlign w:val="bottom"/>
            <w:hideMark/>
          </w:tcPr>
          <w:p w14:paraId="3BBC8BDC" w14:textId="3C9C096D" w:rsidR="005A74C9" w:rsidRPr="006F4706" w:rsidRDefault="005A74C9" w:rsidP="005A74C9">
            <w:pPr>
              <w:rPr>
                <w:sz w:val="18"/>
                <w:szCs w:val="18"/>
              </w:rPr>
            </w:pPr>
          </w:p>
        </w:tc>
        <w:tc>
          <w:tcPr>
            <w:tcW w:w="630" w:type="pct"/>
            <w:tcBorders>
              <w:top w:val="nil"/>
              <w:left w:val="nil"/>
              <w:bottom w:val="single" w:sz="4" w:space="0" w:color="BFBFBF" w:themeColor="background1" w:themeShade="BF"/>
              <w:right w:val="nil"/>
            </w:tcBorders>
            <w:shd w:val="clear" w:color="auto" w:fill="auto"/>
            <w:noWrap/>
            <w:vAlign w:val="bottom"/>
            <w:hideMark/>
          </w:tcPr>
          <w:p w14:paraId="4B4E37F6" w14:textId="466A25EF" w:rsidR="005A74C9" w:rsidRPr="006F4706" w:rsidRDefault="005A74C9" w:rsidP="005A74C9">
            <w:pPr>
              <w:jc w:val="center"/>
              <w:rPr>
                <w:sz w:val="18"/>
                <w:szCs w:val="18"/>
              </w:rPr>
            </w:pPr>
            <w:r w:rsidRPr="006F4706">
              <w:rPr>
                <w:color w:val="000000"/>
                <w:sz w:val="22"/>
              </w:rPr>
              <w:t>2022</w:t>
            </w:r>
          </w:p>
        </w:tc>
        <w:tc>
          <w:tcPr>
            <w:tcW w:w="740" w:type="pct"/>
            <w:tcBorders>
              <w:top w:val="nil"/>
              <w:left w:val="nil"/>
              <w:bottom w:val="single" w:sz="4" w:space="0" w:color="BFBFBF" w:themeColor="background1" w:themeShade="BF"/>
              <w:right w:val="nil"/>
            </w:tcBorders>
            <w:shd w:val="clear" w:color="auto" w:fill="auto"/>
            <w:vAlign w:val="bottom"/>
            <w:hideMark/>
          </w:tcPr>
          <w:p w14:paraId="12C5A552" w14:textId="75E923BD" w:rsidR="005A74C9" w:rsidRPr="006F4706" w:rsidRDefault="005A74C9" w:rsidP="005A74C9">
            <w:pPr>
              <w:jc w:val="center"/>
              <w:rPr>
                <w:sz w:val="18"/>
                <w:szCs w:val="18"/>
              </w:rPr>
            </w:pPr>
            <w:r w:rsidRPr="006F4706">
              <w:rPr>
                <w:color w:val="000000"/>
                <w:sz w:val="22"/>
              </w:rPr>
              <w:t>2,348</w:t>
            </w:r>
          </w:p>
        </w:tc>
        <w:tc>
          <w:tcPr>
            <w:tcW w:w="669" w:type="pct"/>
            <w:tcBorders>
              <w:top w:val="nil"/>
              <w:left w:val="nil"/>
              <w:bottom w:val="single" w:sz="4" w:space="0" w:color="BFBFBF" w:themeColor="background1" w:themeShade="BF"/>
              <w:right w:val="nil"/>
            </w:tcBorders>
            <w:shd w:val="clear" w:color="auto" w:fill="auto"/>
            <w:vAlign w:val="bottom"/>
            <w:hideMark/>
          </w:tcPr>
          <w:p w14:paraId="4364032B" w14:textId="69ADC723" w:rsidR="005A74C9" w:rsidRPr="006F4706" w:rsidRDefault="005A74C9" w:rsidP="005A74C9">
            <w:pPr>
              <w:jc w:val="center"/>
              <w:rPr>
                <w:sz w:val="18"/>
                <w:szCs w:val="18"/>
              </w:rPr>
            </w:pPr>
            <w:r w:rsidRPr="006F4706">
              <w:rPr>
                <w:color w:val="000000"/>
                <w:sz w:val="22"/>
              </w:rPr>
              <w:t>7,041</w:t>
            </w:r>
          </w:p>
        </w:tc>
        <w:tc>
          <w:tcPr>
            <w:tcW w:w="640" w:type="pct"/>
            <w:tcBorders>
              <w:top w:val="nil"/>
              <w:left w:val="nil"/>
              <w:bottom w:val="single" w:sz="4" w:space="0" w:color="BFBFBF" w:themeColor="background1" w:themeShade="BF"/>
              <w:right w:val="nil"/>
            </w:tcBorders>
            <w:shd w:val="clear" w:color="auto" w:fill="auto"/>
            <w:vAlign w:val="bottom"/>
            <w:hideMark/>
          </w:tcPr>
          <w:p w14:paraId="6EDA744A" w14:textId="5FD4A26B" w:rsidR="005A74C9" w:rsidRPr="006F4706" w:rsidRDefault="005A74C9" w:rsidP="005A74C9">
            <w:pPr>
              <w:jc w:val="center"/>
              <w:rPr>
                <w:sz w:val="18"/>
                <w:szCs w:val="18"/>
              </w:rPr>
            </w:pPr>
            <w:r w:rsidRPr="006F4706">
              <w:rPr>
                <w:color w:val="000000"/>
                <w:sz w:val="22"/>
              </w:rPr>
              <w:t>1,626</w:t>
            </w:r>
          </w:p>
        </w:tc>
        <w:tc>
          <w:tcPr>
            <w:tcW w:w="740" w:type="pct"/>
            <w:tcBorders>
              <w:top w:val="nil"/>
              <w:left w:val="nil"/>
              <w:bottom w:val="single" w:sz="4" w:space="0" w:color="BFBFBF" w:themeColor="background1" w:themeShade="BF"/>
              <w:right w:val="nil"/>
            </w:tcBorders>
            <w:shd w:val="clear" w:color="auto" w:fill="auto"/>
            <w:vAlign w:val="bottom"/>
            <w:hideMark/>
          </w:tcPr>
          <w:p w14:paraId="4DAC3BC2" w14:textId="5896A312" w:rsidR="005A74C9" w:rsidRPr="006F4706" w:rsidRDefault="005A74C9" w:rsidP="005A74C9">
            <w:pPr>
              <w:jc w:val="center"/>
              <w:rPr>
                <w:sz w:val="18"/>
                <w:szCs w:val="18"/>
              </w:rPr>
            </w:pPr>
            <w:r w:rsidRPr="006F4706">
              <w:rPr>
                <w:color w:val="000000"/>
                <w:sz w:val="22"/>
              </w:rPr>
              <w:t>1,574</w:t>
            </w:r>
          </w:p>
        </w:tc>
        <w:tc>
          <w:tcPr>
            <w:tcW w:w="740" w:type="pct"/>
            <w:tcBorders>
              <w:top w:val="nil"/>
              <w:left w:val="nil"/>
              <w:bottom w:val="single" w:sz="4" w:space="0" w:color="BFBFBF" w:themeColor="background1" w:themeShade="BF"/>
              <w:right w:val="single" w:sz="12" w:space="0" w:color="auto"/>
            </w:tcBorders>
            <w:shd w:val="clear" w:color="auto" w:fill="auto"/>
            <w:vAlign w:val="bottom"/>
            <w:hideMark/>
          </w:tcPr>
          <w:p w14:paraId="637D6B80" w14:textId="1F123E54" w:rsidR="005A74C9" w:rsidRPr="006F4706" w:rsidRDefault="005A74C9" w:rsidP="005A74C9">
            <w:pPr>
              <w:jc w:val="center"/>
              <w:rPr>
                <w:sz w:val="18"/>
                <w:szCs w:val="18"/>
              </w:rPr>
            </w:pPr>
            <w:r w:rsidRPr="006F4706">
              <w:rPr>
                <w:color w:val="000000"/>
                <w:sz w:val="22"/>
              </w:rPr>
              <w:t>19,922</w:t>
            </w:r>
          </w:p>
        </w:tc>
      </w:tr>
      <w:tr w:rsidR="005A74C9" w:rsidRPr="006F4706" w14:paraId="643B89EA" w14:textId="77777777" w:rsidTr="006F4706">
        <w:trPr>
          <w:trHeight w:val="264"/>
        </w:trPr>
        <w:tc>
          <w:tcPr>
            <w:tcW w:w="842" w:type="pct"/>
            <w:tcBorders>
              <w:top w:val="single" w:sz="4" w:space="0" w:color="BFBFBF" w:themeColor="background1" w:themeShade="BF"/>
              <w:left w:val="single" w:sz="12" w:space="0" w:color="auto"/>
              <w:bottom w:val="single" w:sz="12" w:space="0" w:color="auto"/>
              <w:right w:val="nil"/>
            </w:tcBorders>
            <w:shd w:val="clear" w:color="auto" w:fill="auto"/>
            <w:noWrap/>
            <w:vAlign w:val="bottom"/>
            <w:hideMark/>
          </w:tcPr>
          <w:p w14:paraId="418464DB" w14:textId="550BC107" w:rsidR="005A74C9" w:rsidRPr="006F4706" w:rsidRDefault="005A74C9" w:rsidP="005A74C9">
            <w:pPr>
              <w:rPr>
                <w:b/>
                <w:bCs/>
                <w:sz w:val="18"/>
                <w:szCs w:val="18"/>
              </w:rPr>
            </w:pPr>
            <w:r w:rsidRPr="006F4706">
              <w:rPr>
                <w:color w:val="000000"/>
                <w:sz w:val="22"/>
              </w:rPr>
              <w:t>% change</w:t>
            </w:r>
          </w:p>
        </w:tc>
        <w:tc>
          <w:tcPr>
            <w:tcW w:w="630" w:type="pct"/>
            <w:tcBorders>
              <w:top w:val="single" w:sz="4" w:space="0" w:color="BFBFBF" w:themeColor="background1" w:themeShade="BF"/>
              <w:left w:val="nil"/>
              <w:bottom w:val="single" w:sz="12" w:space="0" w:color="auto"/>
              <w:right w:val="nil"/>
            </w:tcBorders>
            <w:shd w:val="clear" w:color="auto" w:fill="auto"/>
            <w:noWrap/>
            <w:vAlign w:val="bottom"/>
            <w:hideMark/>
          </w:tcPr>
          <w:p w14:paraId="0F1DF7FC" w14:textId="7492FAC9" w:rsidR="005A74C9" w:rsidRPr="006F4706" w:rsidRDefault="005A74C9" w:rsidP="005A74C9">
            <w:pPr>
              <w:jc w:val="center"/>
              <w:rPr>
                <w:b/>
                <w:bCs/>
                <w:sz w:val="18"/>
                <w:szCs w:val="18"/>
              </w:rPr>
            </w:pPr>
            <w:r w:rsidRPr="006F4706">
              <w:rPr>
                <w:color w:val="000000"/>
                <w:sz w:val="22"/>
              </w:rPr>
              <w:t>2020-2022</w:t>
            </w:r>
          </w:p>
        </w:tc>
        <w:tc>
          <w:tcPr>
            <w:tcW w:w="740" w:type="pct"/>
            <w:tcBorders>
              <w:top w:val="single" w:sz="4" w:space="0" w:color="BFBFBF" w:themeColor="background1" w:themeShade="BF"/>
              <w:left w:val="nil"/>
              <w:bottom w:val="single" w:sz="12" w:space="0" w:color="auto"/>
              <w:right w:val="nil"/>
            </w:tcBorders>
            <w:shd w:val="clear" w:color="auto" w:fill="auto"/>
            <w:vAlign w:val="bottom"/>
            <w:hideMark/>
          </w:tcPr>
          <w:p w14:paraId="0BBF2A89" w14:textId="6D6C4AD1" w:rsidR="005A74C9" w:rsidRPr="006F4706" w:rsidRDefault="005A74C9" w:rsidP="005A74C9">
            <w:pPr>
              <w:jc w:val="center"/>
              <w:rPr>
                <w:b/>
                <w:bCs/>
                <w:sz w:val="18"/>
                <w:szCs w:val="18"/>
              </w:rPr>
            </w:pPr>
            <w:r w:rsidRPr="006F4706">
              <w:rPr>
                <w:color w:val="FF0000"/>
                <w:sz w:val="22"/>
              </w:rPr>
              <w:t>-2%</w:t>
            </w:r>
          </w:p>
        </w:tc>
        <w:tc>
          <w:tcPr>
            <w:tcW w:w="669" w:type="pct"/>
            <w:tcBorders>
              <w:top w:val="single" w:sz="4" w:space="0" w:color="BFBFBF" w:themeColor="background1" w:themeShade="BF"/>
              <w:left w:val="nil"/>
              <w:bottom w:val="single" w:sz="12" w:space="0" w:color="auto"/>
              <w:right w:val="nil"/>
            </w:tcBorders>
            <w:shd w:val="clear" w:color="auto" w:fill="auto"/>
            <w:vAlign w:val="bottom"/>
            <w:hideMark/>
          </w:tcPr>
          <w:p w14:paraId="3FCF6EC9" w14:textId="20560F4B" w:rsidR="005A74C9" w:rsidRPr="006F4706" w:rsidRDefault="005A74C9" w:rsidP="005A74C9">
            <w:pPr>
              <w:jc w:val="center"/>
              <w:rPr>
                <w:b/>
                <w:bCs/>
                <w:color w:val="FF0000"/>
                <w:sz w:val="18"/>
                <w:szCs w:val="18"/>
              </w:rPr>
            </w:pPr>
            <w:r w:rsidRPr="006F4706">
              <w:rPr>
                <w:color w:val="000000"/>
                <w:sz w:val="22"/>
              </w:rPr>
              <w:t>0%</w:t>
            </w:r>
          </w:p>
        </w:tc>
        <w:tc>
          <w:tcPr>
            <w:tcW w:w="640" w:type="pct"/>
            <w:tcBorders>
              <w:top w:val="single" w:sz="4" w:space="0" w:color="BFBFBF" w:themeColor="background1" w:themeShade="BF"/>
              <w:left w:val="nil"/>
              <w:bottom w:val="single" w:sz="12" w:space="0" w:color="auto"/>
              <w:right w:val="nil"/>
            </w:tcBorders>
            <w:shd w:val="clear" w:color="auto" w:fill="auto"/>
            <w:vAlign w:val="bottom"/>
            <w:hideMark/>
          </w:tcPr>
          <w:p w14:paraId="13D9E485" w14:textId="20026C28" w:rsidR="005A74C9" w:rsidRPr="006F4706" w:rsidRDefault="005A74C9" w:rsidP="005A74C9">
            <w:pPr>
              <w:jc w:val="center"/>
              <w:rPr>
                <w:b/>
                <w:bCs/>
                <w:sz w:val="18"/>
                <w:szCs w:val="18"/>
              </w:rPr>
            </w:pPr>
            <w:r w:rsidRPr="006F4706">
              <w:rPr>
                <w:color w:val="000000"/>
                <w:sz w:val="22"/>
              </w:rPr>
              <w:t>2%</w:t>
            </w:r>
          </w:p>
        </w:tc>
        <w:tc>
          <w:tcPr>
            <w:tcW w:w="740" w:type="pct"/>
            <w:tcBorders>
              <w:top w:val="single" w:sz="4" w:space="0" w:color="BFBFBF" w:themeColor="background1" w:themeShade="BF"/>
              <w:left w:val="nil"/>
              <w:bottom w:val="single" w:sz="12" w:space="0" w:color="auto"/>
              <w:right w:val="nil"/>
            </w:tcBorders>
            <w:shd w:val="clear" w:color="auto" w:fill="auto"/>
            <w:vAlign w:val="bottom"/>
            <w:hideMark/>
          </w:tcPr>
          <w:p w14:paraId="29209171" w14:textId="36905847" w:rsidR="005A74C9" w:rsidRPr="006F4706" w:rsidRDefault="005A74C9" w:rsidP="005A74C9">
            <w:pPr>
              <w:jc w:val="center"/>
              <w:rPr>
                <w:b/>
                <w:bCs/>
                <w:color w:val="FF0000"/>
                <w:sz w:val="18"/>
                <w:szCs w:val="18"/>
              </w:rPr>
            </w:pPr>
            <w:r w:rsidRPr="006F4706">
              <w:rPr>
                <w:color w:val="FF0000"/>
                <w:sz w:val="22"/>
              </w:rPr>
              <w:t>-2%</w:t>
            </w:r>
          </w:p>
        </w:tc>
        <w:tc>
          <w:tcPr>
            <w:tcW w:w="740" w:type="pct"/>
            <w:tcBorders>
              <w:top w:val="single" w:sz="4" w:space="0" w:color="BFBFBF" w:themeColor="background1" w:themeShade="BF"/>
              <w:left w:val="nil"/>
              <w:bottom w:val="single" w:sz="12" w:space="0" w:color="auto"/>
              <w:right w:val="single" w:sz="12" w:space="0" w:color="auto"/>
            </w:tcBorders>
            <w:shd w:val="clear" w:color="auto" w:fill="auto"/>
            <w:vAlign w:val="bottom"/>
            <w:hideMark/>
          </w:tcPr>
          <w:p w14:paraId="61786EB2" w14:textId="00BF0B8F" w:rsidR="005A74C9" w:rsidRPr="006F4706" w:rsidRDefault="005A74C9" w:rsidP="005A74C9">
            <w:pPr>
              <w:jc w:val="center"/>
              <w:rPr>
                <w:b/>
                <w:bCs/>
                <w:sz w:val="18"/>
                <w:szCs w:val="18"/>
              </w:rPr>
            </w:pPr>
            <w:r w:rsidRPr="006F4706">
              <w:rPr>
                <w:color w:val="000000"/>
                <w:sz w:val="22"/>
              </w:rPr>
              <w:t>0%</w:t>
            </w:r>
          </w:p>
        </w:tc>
      </w:tr>
    </w:tbl>
    <w:p w14:paraId="2614AE53" w14:textId="2C9B6C69" w:rsidR="008D44EF" w:rsidRDefault="008D44EF" w:rsidP="00B623FC">
      <w:pPr>
        <w:rPr>
          <w:sz w:val="22"/>
        </w:rPr>
      </w:pPr>
      <w:r>
        <w:rPr>
          <w:sz w:val="22"/>
        </w:rPr>
        <w:t>*</w:t>
      </w:r>
      <w:r w:rsidR="005A74C9">
        <w:rPr>
          <w:sz w:val="22"/>
        </w:rPr>
        <w:t>Iowa d</w:t>
      </w:r>
      <w:r>
        <w:rPr>
          <w:sz w:val="22"/>
        </w:rPr>
        <w:t xml:space="preserve">ata not available; data </w:t>
      </w:r>
      <w:r w:rsidRPr="00B623FC">
        <w:rPr>
          <w:sz w:val="22"/>
        </w:rPr>
        <w:t>flagged due to questionable data quality</w:t>
      </w:r>
      <w:r>
        <w:rPr>
          <w:sz w:val="22"/>
        </w:rPr>
        <w:t>.</w:t>
      </w:r>
    </w:p>
    <w:p w14:paraId="74C0586B" w14:textId="368BA3B9" w:rsidR="00B623FC" w:rsidRPr="00E27EB0" w:rsidRDefault="00B623FC" w:rsidP="00B623FC">
      <w:pPr>
        <w:rPr>
          <w:sz w:val="22"/>
        </w:rPr>
      </w:pPr>
      <w:r w:rsidRPr="00E27EB0">
        <w:rPr>
          <w:sz w:val="22"/>
        </w:rPr>
        <w:t>Source: U</w:t>
      </w:r>
      <w:r>
        <w:rPr>
          <w:sz w:val="22"/>
        </w:rPr>
        <w:t>.</w:t>
      </w:r>
      <w:r w:rsidRPr="00E27EB0">
        <w:rPr>
          <w:sz w:val="22"/>
        </w:rPr>
        <w:t>S</w:t>
      </w:r>
      <w:r>
        <w:rPr>
          <w:sz w:val="22"/>
        </w:rPr>
        <w:t>.</w:t>
      </w:r>
      <w:r w:rsidRPr="00E27EB0">
        <w:rPr>
          <w:sz w:val="22"/>
        </w:rPr>
        <w:t xml:space="preserve"> Department of Education</w:t>
      </w:r>
      <w:r>
        <w:rPr>
          <w:sz w:val="22"/>
        </w:rPr>
        <w:t>, IDEA Part B Child Count and Educational Environments Collection</w:t>
      </w:r>
    </w:p>
    <w:p w14:paraId="44C8CF34" w14:textId="52852617" w:rsidR="004B478B" w:rsidRDefault="004B478B">
      <w:r>
        <w:br w:type="page"/>
      </w:r>
    </w:p>
    <w:p w14:paraId="59132C40" w14:textId="77777777" w:rsidR="00E27EB0" w:rsidRDefault="00E27EB0"/>
    <w:tbl>
      <w:tblPr>
        <w:tblW w:w="5000" w:type="pct"/>
        <w:tblLook w:val="04A0" w:firstRow="1" w:lastRow="0" w:firstColumn="1" w:lastColumn="0" w:noHBand="0" w:noVBand="1"/>
      </w:tblPr>
      <w:tblGrid>
        <w:gridCol w:w="2291"/>
        <w:gridCol w:w="1409"/>
        <w:gridCol w:w="1409"/>
        <w:gridCol w:w="1409"/>
        <w:gridCol w:w="1409"/>
        <w:gridCol w:w="1403"/>
      </w:tblGrid>
      <w:tr w:rsidR="009F0D58" w:rsidRPr="006F4706" w14:paraId="4BBB38B7" w14:textId="77777777" w:rsidTr="006F4706">
        <w:trPr>
          <w:trHeight w:val="590"/>
        </w:trPr>
        <w:tc>
          <w:tcPr>
            <w:tcW w:w="1228" w:type="pct"/>
            <w:tcBorders>
              <w:top w:val="single" w:sz="12" w:space="0" w:color="auto"/>
              <w:left w:val="single" w:sz="12" w:space="0" w:color="auto"/>
              <w:bottom w:val="nil"/>
              <w:right w:val="nil"/>
            </w:tcBorders>
            <w:shd w:val="clear" w:color="auto" w:fill="365F91" w:themeFill="accent1" w:themeFillShade="BF"/>
            <w:noWrap/>
            <w:vAlign w:val="center"/>
            <w:hideMark/>
          </w:tcPr>
          <w:p w14:paraId="06FA5254" w14:textId="77777777" w:rsidR="00417AF6" w:rsidRPr="006F4706" w:rsidRDefault="00417AF6" w:rsidP="00306802">
            <w:pPr>
              <w:rPr>
                <w:b/>
                <w:bCs/>
                <w:color w:val="FFFFFF" w:themeColor="background1"/>
                <w:sz w:val="22"/>
              </w:rPr>
            </w:pPr>
            <w:r w:rsidRPr="006F4706">
              <w:rPr>
                <w:b/>
                <w:bCs/>
                <w:color w:val="FFFFFF" w:themeColor="background1"/>
                <w:sz w:val="22"/>
              </w:rPr>
              <w:t>State</w:t>
            </w:r>
          </w:p>
        </w:tc>
        <w:tc>
          <w:tcPr>
            <w:tcW w:w="755" w:type="pct"/>
            <w:tcBorders>
              <w:top w:val="single" w:sz="12" w:space="0" w:color="auto"/>
              <w:left w:val="nil"/>
              <w:bottom w:val="nil"/>
              <w:right w:val="nil"/>
            </w:tcBorders>
            <w:shd w:val="clear" w:color="auto" w:fill="365F91" w:themeFill="accent1" w:themeFillShade="BF"/>
            <w:noWrap/>
            <w:vAlign w:val="center"/>
            <w:hideMark/>
          </w:tcPr>
          <w:p w14:paraId="4C3521DA" w14:textId="77777777" w:rsidR="00417AF6" w:rsidRPr="006F4706" w:rsidRDefault="00417AF6" w:rsidP="00306802">
            <w:pPr>
              <w:jc w:val="center"/>
              <w:rPr>
                <w:b/>
                <w:bCs/>
                <w:color w:val="FFFFFF" w:themeColor="background1"/>
                <w:sz w:val="22"/>
              </w:rPr>
            </w:pPr>
            <w:r w:rsidRPr="006F4706">
              <w:rPr>
                <w:b/>
                <w:bCs/>
                <w:color w:val="FFFFFF" w:themeColor="background1"/>
                <w:sz w:val="22"/>
              </w:rPr>
              <w:t>Year</w:t>
            </w:r>
          </w:p>
        </w:tc>
        <w:tc>
          <w:tcPr>
            <w:tcW w:w="755" w:type="pct"/>
            <w:tcBorders>
              <w:top w:val="single" w:sz="12" w:space="0" w:color="auto"/>
              <w:left w:val="nil"/>
              <w:bottom w:val="single" w:sz="4" w:space="0" w:color="auto"/>
              <w:right w:val="nil"/>
            </w:tcBorders>
            <w:shd w:val="clear" w:color="auto" w:fill="365F91" w:themeFill="accent1" w:themeFillShade="BF"/>
            <w:vAlign w:val="center"/>
            <w:hideMark/>
          </w:tcPr>
          <w:p w14:paraId="2D609105" w14:textId="77777777" w:rsidR="00417AF6" w:rsidRPr="006F4706" w:rsidRDefault="00417AF6" w:rsidP="00306802">
            <w:pPr>
              <w:jc w:val="center"/>
              <w:rPr>
                <w:b/>
                <w:bCs/>
                <w:color w:val="FFFFFF" w:themeColor="background1"/>
                <w:sz w:val="22"/>
              </w:rPr>
            </w:pPr>
            <w:r w:rsidRPr="006F4706">
              <w:rPr>
                <w:b/>
                <w:bCs/>
                <w:color w:val="FFFFFF" w:themeColor="background1"/>
                <w:sz w:val="22"/>
              </w:rPr>
              <w:t>Specific learning disabilities</w:t>
            </w:r>
          </w:p>
        </w:tc>
        <w:tc>
          <w:tcPr>
            <w:tcW w:w="755" w:type="pct"/>
            <w:tcBorders>
              <w:top w:val="single" w:sz="12" w:space="0" w:color="auto"/>
              <w:left w:val="nil"/>
              <w:bottom w:val="single" w:sz="4" w:space="0" w:color="auto"/>
              <w:right w:val="nil"/>
            </w:tcBorders>
            <w:shd w:val="clear" w:color="auto" w:fill="365F91" w:themeFill="accent1" w:themeFillShade="BF"/>
            <w:vAlign w:val="center"/>
            <w:hideMark/>
          </w:tcPr>
          <w:p w14:paraId="6CA84B13" w14:textId="77777777" w:rsidR="00417AF6" w:rsidRPr="006F4706" w:rsidRDefault="00417AF6" w:rsidP="00306802">
            <w:pPr>
              <w:jc w:val="center"/>
              <w:rPr>
                <w:b/>
                <w:bCs/>
                <w:color w:val="FFFFFF" w:themeColor="background1"/>
                <w:sz w:val="22"/>
              </w:rPr>
            </w:pPr>
            <w:r w:rsidRPr="006F4706">
              <w:rPr>
                <w:b/>
                <w:bCs/>
                <w:color w:val="FFFFFF" w:themeColor="background1"/>
                <w:sz w:val="22"/>
              </w:rPr>
              <w:t>Speech or language impairments</w:t>
            </w:r>
          </w:p>
        </w:tc>
        <w:tc>
          <w:tcPr>
            <w:tcW w:w="755" w:type="pct"/>
            <w:tcBorders>
              <w:top w:val="single" w:sz="12" w:space="0" w:color="auto"/>
              <w:left w:val="nil"/>
              <w:bottom w:val="single" w:sz="4" w:space="0" w:color="auto"/>
              <w:right w:val="nil"/>
            </w:tcBorders>
            <w:shd w:val="clear" w:color="auto" w:fill="365F91" w:themeFill="accent1" w:themeFillShade="BF"/>
            <w:vAlign w:val="center"/>
            <w:hideMark/>
          </w:tcPr>
          <w:p w14:paraId="0F550513" w14:textId="77777777" w:rsidR="00417AF6" w:rsidRPr="006F4706" w:rsidRDefault="00417AF6" w:rsidP="00306802">
            <w:pPr>
              <w:jc w:val="center"/>
              <w:rPr>
                <w:b/>
                <w:bCs/>
                <w:color w:val="FFFFFF" w:themeColor="background1"/>
                <w:sz w:val="22"/>
              </w:rPr>
            </w:pPr>
            <w:r w:rsidRPr="006F4706">
              <w:rPr>
                <w:b/>
                <w:bCs/>
                <w:color w:val="FFFFFF" w:themeColor="background1"/>
                <w:sz w:val="22"/>
              </w:rPr>
              <w:t>Traumatic brain injury</w:t>
            </w:r>
          </w:p>
        </w:tc>
        <w:tc>
          <w:tcPr>
            <w:tcW w:w="752" w:type="pct"/>
            <w:tcBorders>
              <w:top w:val="single" w:sz="12" w:space="0" w:color="auto"/>
              <w:left w:val="nil"/>
              <w:bottom w:val="single" w:sz="4" w:space="0" w:color="auto"/>
              <w:right w:val="single" w:sz="12" w:space="0" w:color="auto"/>
            </w:tcBorders>
            <w:shd w:val="clear" w:color="auto" w:fill="365F91" w:themeFill="accent1" w:themeFillShade="BF"/>
            <w:vAlign w:val="center"/>
            <w:hideMark/>
          </w:tcPr>
          <w:p w14:paraId="4BB07667" w14:textId="77777777" w:rsidR="00417AF6" w:rsidRPr="006F4706" w:rsidRDefault="00417AF6" w:rsidP="00306802">
            <w:pPr>
              <w:jc w:val="center"/>
              <w:rPr>
                <w:b/>
                <w:bCs/>
                <w:color w:val="FFFFFF" w:themeColor="background1"/>
                <w:sz w:val="22"/>
              </w:rPr>
            </w:pPr>
            <w:r w:rsidRPr="006F4706">
              <w:rPr>
                <w:b/>
                <w:bCs/>
                <w:color w:val="FFFFFF" w:themeColor="background1"/>
                <w:sz w:val="22"/>
              </w:rPr>
              <w:t>Visual impairments</w:t>
            </w:r>
          </w:p>
        </w:tc>
      </w:tr>
      <w:tr w:rsidR="005A74C9" w:rsidRPr="006F4706" w14:paraId="55AC3DE8" w14:textId="77777777" w:rsidTr="006F4706">
        <w:trPr>
          <w:trHeight w:val="264"/>
        </w:trPr>
        <w:tc>
          <w:tcPr>
            <w:tcW w:w="1228" w:type="pct"/>
            <w:tcBorders>
              <w:top w:val="nil"/>
              <w:left w:val="single" w:sz="12" w:space="0" w:color="auto"/>
              <w:bottom w:val="nil"/>
              <w:right w:val="nil"/>
            </w:tcBorders>
            <w:shd w:val="clear" w:color="auto" w:fill="auto"/>
            <w:noWrap/>
            <w:vAlign w:val="bottom"/>
            <w:hideMark/>
          </w:tcPr>
          <w:p w14:paraId="687BA283" w14:textId="490F58D9" w:rsidR="005A74C9" w:rsidRPr="006F4706" w:rsidRDefault="005A74C9" w:rsidP="005A74C9">
            <w:pPr>
              <w:rPr>
                <w:sz w:val="18"/>
                <w:szCs w:val="18"/>
              </w:rPr>
            </w:pPr>
            <w:r w:rsidRPr="006F4706">
              <w:rPr>
                <w:color w:val="000000"/>
                <w:sz w:val="22"/>
              </w:rPr>
              <w:t>South Dakota</w:t>
            </w:r>
          </w:p>
        </w:tc>
        <w:tc>
          <w:tcPr>
            <w:tcW w:w="755" w:type="pct"/>
            <w:tcBorders>
              <w:top w:val="nil"/>
              <w:left w:val="nil"/>
              <w:bottom w:val="nil"/>
              <w:right w:val="nil"/>
            </w:tcBorders>
            <w:shd w:val="clear" w:color="auto" w:fill="auto"/>
            <w:noWrap/>
            <w:vAlign w:val="bottom"/>
            <w:hideMark/>
          </w:tcPr>
          <w:p w14:paraId="6A167A37" w14:textId="0D49B0CD" w:rsidR="005A74C9" w:rsidRPr="006F4706" w:rsidRDefault="005A74C9" w:rsidP="005A74C9">
            <w:pPr>
              <w:jc w:val="center"/>
              <w:rPr>
                <w:sz w:val="18"/>
                <w:szCs w:val="18"/>
              </w:rPr>
            </w:pPr>
            <w:r w:rsidRPr="006F4706">
              <w:rPr>
                <w:color w:val="000000"/>
                <w:sz w:val="22"/>
              </w:rPr>
              <w:t>2020</w:t>
            </w:r>
          </w:p>
        </w:tc>
        <w:tc>
          <w:tcPr>
            <w:tcW w:w="755" w:type="pct"/>
            <w:tcBorders>
              <w:top w:val="nil"/>
              <w:left w:val="nil"/>
              <w:bottom w:val="nil"/>
              <w:right w:val="nil"/>
            </w:tcBorders>
            <w:shd w:val="clear" w:color="auto" w:fill="auto"/>
            <w:vAlign w:val="bottom"/>
            <w:hideMark/>
          </w:tcPr>
          <w:p w14:paraId="7B5B8F21" w14:textId="1250C331" w:rsidR="005A74C9" w:rsidRPr="006F4706" w:rsidRDefault="005A74C9" w:rsidP="005A74C9">
            <w:pPr>
              <w:jc w:val="center"/>
              <w:rPr>
                <w:sz w:val="18"/>
                <w:szCs w:val="18"/>
              </w:rPr>
            </w:pPr>
            <w:r w:rsidRPr="006F4706">
              <w:rPr>
                <w:color w:val="000000"/>
                <w:sz w:val="22"/>
              </w:rPr>
              <w:t>7,155</w:t>
            </w:r>
          </w:p>
        </w:tc>
        <w:tc>
          <w:tcPr>
            <w:tcW w:w="755" w:type="pct"/>
            <w:tcBorders>
              <w:top w:val="nil"/>
              <w:left w:val="nil"/>
              <w:bottom w:val="nil"/>
              <w:right w:val="nil"/>
            </w:tcBorders>
            <w:shd w:val="clear" w:color="auto" w:fill="auto"/>
            <w:vAlign w:val="bottom"/>
            <w:hideMark/>
          </w:tcPr>
          <w:p w14:paraId="028EEE90" w14:textId="6C80AB83" w:rsidR="005A74C9" w:rsidRPr="006F4706" w:rsidRDefault="005A74C9" w:rsidP="005A74C9">
            <w:pPr>
              <w:jc w:val="center"/>
              <w:rPr>
                <w:sz w:val="18"/>
                <w:szCs w:val="18"/>
              </w:rPr>
            </w:pPr>
            <w:r w:rsidRPr="006F4706">
              <w:rPr>
                <w:color w:val="000000"/>
                <w:sz w:val="22"/>
              </w:rPr>
              <w:t>4,446</w:t>
            </w:r>
          </w:p>
        </w:tc>
        <w:tc>
          <w:tcPr>
            <w:tcW w:w="755" w:type="pct"/>
            <w:tcBorders>
              <w:top w:val="nil"/>
              <w:left w:val="nil"/>
              <w:bottom w:val="nil"/>
              <w:right w:val="nil"/>
            </w:tcBorders>
            <w:shd w:val="clear" w:color="auto" w:fill="auto"/>
            <w:vAlign w:val="bottom"/>
            <w:hideMark/>
          </w:tcPr>
          <w:p w14:paraId="4062AA4F" w14:textId="0D29376F" w:rsidR="005A74C9" w:rsidRPr="006F4706" w:rsidRDefault="005A74C9" w:rsidP="005A74C9">
            <w:pPr>
              <w:jc w:val="center"/>
              <w:rPr>
                <w:sz w:val="18"/>
                <w:szCs w:val="18"/>
              </w:rPr>
            </w:pPr>
            <w:r w:rsidRPr="006F4706">
              <w:rPr>
                <w:color w:val="000000"/>
                <w:sz w:val="22"/>
              </w:rPr>
              <w:t>48</w:t>
            </w:r>
          </w:p>
        </w:tc>
        <w:tc>
          <w:tcPr>
            <w:tcW w:w="752" w:type="pct"/>
            <w:tcBorders>
              <w:top w:val="nil"/>
              <w:left w:val="nil"/>
              <w:bottom w:val="nil"/>
              <w:right w:val="single" w:sz="12" w:space="0" w:color="auto"/>
            </w:tcBorders>
            <w:shd w:val="clear" w:color="auto" w:fill="auto"/>
            <w:vAlign w:val="bottom"/>
            <w:hideMark/>
          </w:tcPr>
          <w:p w14:paraId="242C61AF" w14:textId="1D1AA69E" w:rsidR="005A74C9" w:rsidRPr="006F4706" w:rsidRDefault="005A74C9" w:rsidP="005A74C9">
            <w:pPr>
              <w:jc w:val="center"/>
              <w:rPr>
                <w:sz w:val="18"/>
                <w:szCs w:val="18"/>
              </w:rPr>
            </w:pPr>
            <w:r w:rsidRPr="006F4706">
              <w:rPr>
                <w:color w:val="000000"/>
                <w:sz w:val="22"/>
              </w:rPr>
              <w:t>55</w:t>
            </w:r>
          </w:p>
        </w:tc>
      </w:tr>
      <w:tr w:rsidR="005A74C9" w:rsidRPr="006F4706" w14:paraId="540FF45F" w14:textId="77777777" w:rsidTr="006F4706">
        <w:trPr>
          <w:trHeight w:val="264"/>
        </w:trPr>
        <w:tc>
          <w:tcPr>
            <w:tcW w:w="1228" w:type="pct"/>
            <w:tcBorders>
              <w:top w:val="nil"/>
              <w:left w:val="single" w:sz="12" w:space="0" w:color="auto"/>
              <w:right w:val="nil"/>
            </w:tcBorders>
            <w:shd w:val="clear" w:color="auto" w:fill="auto"/>
            <w:noWrap/>
            <w:vAlign w:val="bottom"/>
            <w:hideMark/>
          </w:tcPr>
          <w:p w14:paraId="4BCFC41F" w14:textId="2276CC53" w:rsidR="005A74C9" w:rsidRPr="006F4706" w:rsidRDefault="005A74C9" w:rsidP="005A74C9">
            <w:pPr>
              <w:rPr>
                <w:sz w:val="18"/>
                <w:szCs w:val="18"/>
              </w:rPr>
            </w:pPr>
          </w:p>
        </w:tc>
        <w:tc>
          <w:tcPr>
            <w:tcW w:w="755" w:type="pct"/>
            <w:tcBorders>
              <w:top w:val="nil"/>
              <w:left w:val="nil"/>
              <w:right w:val="nil"/>
            </w:tcBorders>
            <w:shd w:val="clear" w:color="auto" w:fill="auto"/>
            <w:noWrap/>
            <w:vAlign w:val="bottom"/>
            <w:hideMark/>
          </w:tcPr>
          <w:p w14:paraId="7CA3C71A" w14:textId="291105EE" w:rsidR="005A74C9" w:rsidRPr="006F4706" w:rsidRDefault="005A74C9" w:rsidP="005A74C9">
            <w:pPr>
              <w:jc w:val="center"/>
              <w:rPr>
                <w:sz w:val="18"/>
                <w:szCs w:val="18"/>
              </w:rPr>
            </w:pPr>
            <w:r w:rsidRPr="006F4706">
              <w:rPr>
                <w:color w:val="000000"/>
                <w:sz w:val="22"/>
              </w:rPr>
              <w:t>2021</w:t>
            </w:r>
          </w:p>
        </w:tc>
        <w:tc>
          <w:tcPr>
            <w:tcW w:w="755" w:type="pct"/>
            <w:tcBorders>
              <w:top w:val="nil"/>
              <w:left w:val="nil"/>
              <w:right w:val="nil"/>
            </w:tcBorders>
            <w:shd w:val="clear" w:color="auto" w:fill="auto"/>
            <w:vAlign w:val="bottom"/>
            <w:hideMark/>
          </w:tcPr>
          <w:p w14:paraId="321A3B97" w14:textId="36C07AC7" w:rsidR="005A74C9" w:rsidRPr="006F4706" w:rsidRDefault="005A74C9" w:rsidP="005A74C9">
            <w:pPr>
              <w:jc w:val="center"/>
              <w:rPr>
                <w:sz w:val="18"/>
                <w:szCs w:val="18"/>
              </w:rPr>
            </w:pPr>
            <w:r w:rsidRPr="006F4706">
              <w:rPr>
                <w:color w:val="000000"/>
                <w:sz w:val="22"/>
              </w:rPr>
              <w:t>7,275</w:t>
            </w:r>
          </w:p>
        </w:tc>
        <w:tc>
          <w:tcPr>
            <w:tcW w:w="755" w:type="pct"/>
            <w:tcBorders>
              <w:top w:val="nil"/>
              <w:left w:val="nil"/>
              <w:right w:val="nil"/>
            </w:tcBorders>
            <w:shd w:val="clear" w:color="auto" w:fill="auto"/>
            <w:vAlign w:val="bottom"/>
            <w:hideMark/>
          </w:tcPr>
          <w:p w14:paraId="336CCF2C" w14:textId="6C660EDB" w:rsidR="005A74C9" w:rsidRPr="006F4706" w:rsidRDefault="005A74C9" w:rsidP="005A74C9">
            <w:pPr>
              <w:jc w:val="center"/>
              <w:rPr>
                <w:sz w:val="18"/>
                <w:szCs w:val="18"/>
              </w:rPr>
            </w:pPr>
            <w:r w:rsidRPr="006F4706">
              <w:rPr>
                <w:color w:val="000000"/>
                <w:sz w:val="22"/>
              </w:rPr>
              <w:t>4,690</w:t>
            </w:r>
          </w:p>
        </w:tc>
        <w:tc>
          <w:tcPr>
            <w:tcW w:w="755" w:type="pct"/>
            <w:tcBorders>
              <w:top w:val="nil"/>
              <w:left w:val="nil"/>
              <w:right w:val="nil"/>
            </w:tcBorders>
            <w:shd w:val="clear" w:color="auto" w:fill="auto"/>
            <w:vAlign w:val="bottom"/>
            <w:hideMark/>
          </w:tcPr>
          <w:p w14:paraId="7054911D" w14:textId="2E6B943E" w:rsidR="005A74C9" w:rsidRPr="006F4706" w:rsidRDefault="005A74C9" w:rsidP="005A74C9">
            <w:pPr>
              <w:jc w:val="center"/>
              <w:rPr>
                <w:sz w:val="18"/>
                <w:szCs w:val="18"/>
              </w:rPr>
            </w:pPr>
            <w:r w:rsidRPr="006F4706">
              <w:rPr>
                <w:color w:val="000000"/>
                <w:sz w:val="22"/>
              </w:rPr>
              <w:t>49</w:t>
            </w:r>
          </w:p>
        </w:tc>
        <w:tc>
          <w:tcPr>
            <w:tcW w:w="752" w:type="pct"/>
            <w:tcBorders>
              <w:top w:val="nil"/>
              <w:left w:val="nil"/>
              <w:right w:val="single" w:sz="12" w:space="0" w:color="auto"/>
            </w:tcBorders>
            <w:shd w:val="clear" w:color="auto" w:fill="auto"/>
            <w:vAlign w:val="bottom"/>
            <w:hideMark/>
          </w:tcPr>
          <w:p w14:paraId="77500655" w14:textId="0173606D" w:rsidR="005A74C9" w:rsidRPr="006F4706" w:rsidRDefault="005A74C9" w:rsidP="005A74C9">
            <w:pPr>
              <w:jc w:val="center"/>
              <w:rPr>
                <w:sz w:val="18"/>
                <w:szCs w:val="18"/>
              </w:rPr>
            </w:pPr>
            <w:r w:rsidRPr="006F4706">
              <w:rPr>
                <w:color w:val="000000"/>
                <w:sz w:val="22"/>
              </w:rPr>
              <w:t>56</w:t>
            </w:r>
          </w:p>
        </w:tc>
      </w:tr>
      <w:tr w:rsidR="005A74C9" w:rsidRPr="006F4706" w14:paraId="5B7AA1FF" w14:textId="77777777" w:rsidTr="006F4706">
        <w:trPr>
          <w:trHeight w:val="264"/>
        </w:trPr>
        <w:tc>
          <w:tcPr>
            <w:tcW w:w="1228" w:type="pct"/>
            <w:tcBorders>
              <w:top w:val="nil"/>
              <w:left w:val="single" w:sz="12" w:space="0" w:color="auto"/>
              <w:bottom w:val="single" w:sz="4" w:space="0" w:color="BFBFBF" w:themeColor="background1" w:themeShade="BF"/>
              <w:right w:val="nil"/>
            </w:tcBorders>
            <w:shd w:val="clear" w:color="auto" w:fill="auto"/>
            <w:noWrap/>
            <w:vAlign w:val="bottom"/>
            <w:hideMark/>
          </w:tcPr>
          <w:p w14:paraId="031EC658" w14:textId="4246DB70" w:rsidR="005A74C9" w:rsidRPr="006F4706" w:rsidRDefault="005A74C9" w:rsidP="005A74C9">
            <w:pPr>
              <w:rPr>
                <w:sz w:val="18"/>
                <w:szCs w:val="18"/>
              </w:rPr>
            </w:pPr>
          </w:p>
        </w:tc>
        <w:tc>
          <w:tcPr>
            <w:tcW w:w="755" w:type="pct"/>
            <w:tcBorders>
              <w:top w:val="nil"/>
              <w:left w:val="nil"/>
              <w:bottom w:val="single" w:sz="4" w:space="0" w:color="BFBFBF" w:themeColor="background1" w:themeShade="BF"/>
              <w:right w:val="nil"/>
            </w:tcBorders>
            <w:shd w:val="clear" w:color="auto" w:fill="auto"/>
            <w:noWrap/>
            <w:vAlign w:val="bottom"/>
            <w:hideMark/>
          </w:tcPr>
          <w:p w14:paraId="4EABCBAD" w14:textId="17B25728" w:rsidR="005A74C9" w:rsidRPr="006F4706" w:rsidRDefault="005A74C9" w:rsidP="005A74C9">
            <w:pPr>
              <w:jc w:val="center"/>
              <w:rPr>
                <w:sz w:val="18"/>
                <w:szCs w:val="18"/>
              </w:rPr>
            </w:pPr>
            <w:r w:rsidRPr="006F4706">
              <w:rPr>
                <w:color w:val="000000"/>
                <w:sz w:val="22"/>
              </w:rPr>
              <w:t>2022</w:t>
            </w:r>
          </w:p>
        </w:tc>
        <w:tc>
          <w:tcPr>
            <w:tcW w:w="755" w:type="pct"/>
            <w:tcBorders>
              <w:top w:val="nil"/>
              <w:left w:val="nil"/>
              <w:bottom w:val="single" w:sz="4" w:space="0" w:color="BFBFBF" w:themeColor="background1" w:themeShade="BF"/>
              <w:right w:val="nil"/>
            </w:tcBorders>
            <w:shd w:val="clear" w:color="auto" w:fill="auto"/>
            <w:vAlign w:val="bottom"/>
            <w:hideMark/>
          </w:tcPr>
          <w:p w14:paraId="2FB17E0C" w14:textId="699B6852" w:rsidR="005A74C9" w:rsidRPr="006F4706" w:rsidRDefault="005A74C9" w:rsidP="005A74C9">
            <w:pPr>
              <w:jc w:val="center"/>
              <w:rPr>
                <w:sz w:val="18"/>
                <w:szCs w:val="18"/>
              </w:rPr>
            </w:pPr>
            <w:r w:rsidRPr="006F4706">
              <w:rPr>
                <w:color w:val="000000"/>
                <w:sz w:val="22"/>
              </w:rPr>
              <w:t>7,411</w:t>
            </w:r>
          </w:p>
        </w:tc>
        <w:tc>
          <w:tcPr>
            <w:tcW w:w="755" w:type="pct"/>
            <w:tcBorders>
              <w:top w:val="nil"/>
              <w:left w:val="nil"/>
              <w:bottom w:val="single" w:sz="4" w:space="0" w:color="BFBFBF" w:themeColor="background1" w:themeShade="BF"/>
              <w:right w:val="nil"/>
            </w:tcBorders>
            <w:shd w:val="clear" w:color="auto" w:fill="auto"/>
            <w:vAlign w:val="bottom"/>
            <w:hideMark/>
          </w:tcPr>
          <w:p w14:paraId="473D66CE" w14:textId="725E5672" w:rsidR="005A74C9" w:rsidRPr="006F4706" w:rsidRDefault="005A74C9" w:rsidP="005A74C9">
            <w:pPr>
              <w:jc w:val="center"/>
              <w:rPr>
                <w:sz w:val="18"/>
                <w:szCs w:val="18"/>
              </w:rPr>
            </w:pPr>
            <w:r w:rsidRPr="006F4706">
              <w:rPr>
                <w:color w:val="000000"/>
                <w:sz w:val="22"/>
              </w:rPr>
              <w:t>4,984</w:t>
            </w:r>
          </w:p>
        </w:tc>
        <w:tc>
          <w:tcPr>
            <w:tcW w:w="755" w:type="pct"/>
            <w:tcBorders>
              <w:top w:val="nil"/>
              <w:left w:val="nil"/>
              <w:bottom w:val="single" w:sz="4" w:space="0" w:color="BFBFBF" w:themeColor="background1" w:themeShade="BF"/>
              <w:right w:val="nil"/>
            </w:tcBorders>
            <w:shd w:val="clear" w:color="auto" w:fill="auto"/>
            <w:vAlign w:val="bottom"/>
            <w:hideMark/>
          </w:tcPr>
          <w:p w14:paraId="199DBB83" w14:textId="0341D9E1" w:rsidR="005A74C9" w:rsidRPr="006F4706" w:rsidRDefault="005A74C9" w:rsidP="005A74C9">
            <w:pPr>
              <w:jc w:val="center"/>
              <w:rPr>
                <w:sz w:val="18"/>
                <w:szCs w:val="18"/>
              </w:rPr>
            </w:pPr>
            <w:r w:rsidRPr="006F4706">
              <w:rPr>
                <w:color w:val="000000"/>
                <w:sz w:val="22"/>
              </w:rPr>
              <w:t>51</w:t>
            </w:r>
          </w:p>
        </w:tc>
        <w:tc>
          <w:tcPr>
            <w:tcW w:w="752" w:type="pct"/>
            <w:tcBorders>
              <w:top w:val="nil"/>
              <w:left w:val="nil"/>
              <w:bottom w:val="single" w:sz="4" w:space="0" w:color="BFBFBF" w:themeColor="background1" w:themeShade="BF"/>
              <w:right w:val="single" w:sz="12" w:space="0" w:color="auto"/>
            </w:tcBorders>
            <w:shd w:val="clear" w:color="auto" w:fill="auto"/>
            <w:vAlign w:val="bottom"/>
            <w:hideMark/>
          </w:tcPr>
          <w:p w14:paraId="532F5FCA" w14:textId="72886678" w:rsidR="005A74C9" w:rsidRPr="006F4706" w:rsidRDefault="005A74C9" w:rsidP="005A74C9">
            <w:pPr>
              <w:jc w:val="center"/>
              <w:rPr>
                <w:sz w:val="18"/>
                <w:szCs w:val="18"/>
              </w:rPr>
            </w:pPr>
            <w:r w:rsidRPr="006F4706">
              <w:rPr>
                <w:color w:val="000000"/>
                <w:sz w:val="22"/>
              </w:rPr>
              <w:t>51</w:t>
            </w:r>
          </w:p>
        </w:tc>
      </w:tr>
      <w:tr w:rsidR="005A74C9" w:rsidRPr="006F4706" w14:paraId="0F600C77" w14:textId="77777777" w:rsidTr="006F4706">
        <w:trPr>
          <w:trHeight w:val="264"/>
        </w:trPr>
        <w:tc>
          <w:tcPr>
            <w:tcW w:w="1228" w:type="pct"/>
            <w:tcBorders>
              <w:top w:val="single" w:sz="4" w:space="0" w:color="BFBFBF" w:themeColor="background1" w:themeShade="BF"/>
              <w:left w:val="single" w:sz="12" w:space="0" w:color="auto"/>
              <w:bottom w:val="single" w:sz="4" w:space="0" w:color="auto"/>
              <w:right w:val="nil"/>
            </w:tcBorders>
            <w:shd w:val="clear" w:color="auto" w:fill="auto"/>
            <w:noWrap/>
            <w:vAlign w:val="bottom"/>
            <w:hideMark/>
          </w:tcPr>
          <w:p w14:paraId="0AA596C5" w14:textId="48DB2B71" w:rsidR="005A74C9" w:rsidRPr="006F4706" w:rsidRDefault="005A74C9" w:rsidP="005A74C9">
            <w:pPr>
              <w:rPr>
                <w:b/>
                <w:bCs/>
                <w:sz w:val="18"/>
                <w:szCs w:val="18"/>
              </w:rPr>
            </w:pPr>
            <w:r w:rsidRPr="006F4706">
              <w:rPr>
                <w:color w:val="000000"/>
                <w:sz w:val="22"/>
              </w:rPr>
              <w:t>% change</w:t>
            </w:r>
          </w:p>
        </w:tc>
        <w:tc>
          <w:tcPr>
            <w:tcW w:w="755" w:type="pct"/>
            <w:tcBorders>
              <w:top w:val="single" w:sz="4" w:space="0" w:color="BFBFBF" w:themeColor="background1" w:themeShade="BF"/>
              <w:left w:val="nil"/>
              <w:bottom w:val="single" w:sz="4" w:space="0" w:color="auto"/>
              <w:right w:val="nil"/>
            </w:tcBorders>
            <w:shd w:val="clear" w:color="auto" w:fill="auto"/>
            <w:noWrap/>
            <w:vAlign w:val="bottom"/>
            <w:hideMark/>
          </w:tcPr>
          <w:p w14:paraId="0D95C2F6" w14:textId="7A5BD24A" w:rsidR="005A74C9" w:rsidRPr="006F4706" w:rsidRDefault="005A74C9" w:rsidP="005A74C9">
            <w:pPr>
              <w:jc w:val="center"/>
              <w:rPr>
                <w:b/>
                <w:bCs/>
                <w:sz w:val="18"/>
                <w:szCs w:val="18"/>
              </w:rPr>
            </w:pPr>
            <w:r w:rsidRPr="006F4706">
              <w:rPr>
                <w:color w:val="000000"/>
                <w:sz w:val="22"/>
              </w:rPr>
              <w:t>2020-2022</w:t>
            </w:r>
          </w:p>
        </w:tc>
        <w:tc>
          <w:tcPr>
            <w:tcW w:w="755" w:type="pct"/>
            <w:tcBorders>
              <w:top w:val="single" w:sz="4" w:space="0" w:color="BFBFBF" w:themeColor="background1" w:themeShade="BF"/>
              <w:left w:val="nil"/>
              <w:bottom w:val="single" w:sz="4" w:space="0" w:color="auto"/>
              <w:right w:val="nil"/>
            </w:tcBorders>
            <w:shd w:val="clear" w:color="auto" w:fill="auto"/>
            <w:vAlign w:val="bottom"/>
            <w:hideMark/>
          </w:tcPr>
          <w:p w14:paraId="4564FE1B" w14:textId="0CBEC463" w:rsidR="005A74C9" w:rsidRPr="006F4706" w:rsidRDefault="005A74C9" w:rsidP="005A74C9">
            <w:pPr>
              <w:jc w:val="center"/>
              <w:rPr>
                <w:b/>
                <w:bCs/>
                <w:sz w:val="18"/>
                <w:szCs w:val="18"/>
              </w:rPr>
            </w:pPr>
            <w:r w:rsidRPr="006F4706">
              <w:rPr>
                <w:color w:val="000000"/>
                <w:sz w:val="22"/>
              </w:rPr>
              <w:t>3%</w:t>
            </w:r>
          </w:p>
        </w:tc>
        <w:tc>
          <w:tcPr>
            <w:tcW w:w="755" w:type="pct"/>
            <w:tcBorders>
              <w:top w:val="single" w:sz="4" w:space="0" w:color="BFBFBF" w:themeColor="background1" w:themeShade="BF"/>
              <w:left w:val="nil"/>
              <w:bottom w:val="single" w:sz="4" w:space="0" w:color="auto"/>
              <w:right w:val="nil"/>
            </w:tcBorders>
            <w:shd w:val="clear" w:color="auto" w:fill="auto"/>
            <w:vAlign w:val="bottom"/>
            <w:hideMark/>
          </w:tcPr>
          <w:p w14:paraId="4E752820" w14:textId="1D8ED9A2" w:rsidR="005A74C9" w:rsidRPr="006F4706" w:rsidRDefault="005A74C9" w:rsidP="005A74C9">
            <w:pPr>
              <w:jc w:val="center"/>
              <w:rPr>
                <w:b/>
                <w:bCs/>
                <w:color w:val="FF0000"/>
                <w:sz w:val="18"/>
                <w:szCs w:val="18"/>
              </w:rPr>
            </w:pPr>
            <w:r w:rsidRPr="006F4706">
              <w:rPr>
                <w:color w:val="000000"/>
                <w:sz w:val="22"/>
              </w:rPr>
              <w:t>11%</w:t>
            </w:r>
          </w:p>
        </w:tc>
        <w:tc>
          <w:tcPr>
            <w:tcW w:w="755" w:type="pct"/>
            <w:tcBorders>
              <w:top w:val="single" w:sz="4" w:space="0" w:color="BFBFBF" w:themeColor="background1" w:themeShade="BF"/>
              <w:left w:val="nil"/>
              <w:bottom w:val="single" w:sz="4" w:space="0" w:color="auto"/>
              <w:right w:val="nil"/>
            </w:tcBorders>
            <w:shd w:val="clear" w:color="auto" w:fill="auto"/>
            <w:vAlign w:val="bottom"/>
            <w:hideMark/>
          </w:tcPr>
          <w:p w14:paraId="7F91370D" w14:textId="0829ADDF" w:rsidR="005A74C9" w:rsidRPr="006F4706" w:rsidRDefault="005A74C9" w:rsidP="005A74C9">
            <w:pPr>
              <w:jc w:val="center"/>
              <w:rPr>
                <w:b/>
                <w:bCs/>
                <w:color w:val="FF0000"/>
                <w:sz w:val="18"/>
                <w:szCs w:val="18"/>
              </w:rPr>
            </w:pPr>
            <w:r w:rsidRPr="006F4706">
              <w:rPr>
                <w:color w:val="000000"/>
                <w:sz w:val="22"/>
              </w:rPr>
              <w:t>6%</w:t>
            </w:r>
          </w:p>
        </w:tc>
        <w:tc>
          <w:tcPr>
            <w:tcW w:w="752" w:type="pct"/>
            <w:tcBorders>
              <w:top w:val="single" w:sz="4" w:space="0" w:color="BFBFBF" w:themeColor="background1" w:themeShade="BF"/>
              <w:left w:val="nil"/>
              <w:bottom w:val="single" w:sz="4" w:space="0" w:color="auto"/>
              <w:right w:val="single" w:sz="12" w:space="0" w:color="auto"/>
            </w:tcBorders>
            <w:shd w:val="clear" w:color="auto" w:fill="auto"/>
            <w:vAlign w:val="bottom"/>
            <w:hideMark/>
          </w:tcPr>
          <w:p w14:paraId="00F9EF5A" w14:textId="13562D21" w:rsidR="005A74C9" w:rsidRPr="006F4706" w:rsidRDefault="005A74C9" w:rsidP="005A74C9">
            <w:pPr>
              <w:jc w:val="center"/>
              <w:rPr>
                <w:b/>
                <w:bCs/>
                <w:sz w:val="18"/>
                <w:szCs w:val="18"/>
              </w:rPr>
            </w:pPr>
            <w:r w:rsidRPr="006F4706">
              <w:rPr>
                <w:color w:val="FF0000"/>
                <w:sz w:val="22"/>
              </w:rPr>
              <w:t>-8%</w:t>
            </w:r>
          </w:p>
        </w:tc>
      </w:tr>
      <w:tr w:rsidR="005A74C9" w:rsidRPr="006F4706" w14:paraId="039F3E8D" w14:textId="77777777" w:rsidTr="006F4706">
        <w:trPr>
          <w:trHeight w:val="264"/>
        </w:trPr>
        <w:tc>
          <w:tcPr>
            <w:tcW w:w="1228" w:type="pct"/>
            <w:tcBorders>
              <w:top w:val="single" w:sz="4" w:space="0" w:color="auto"/>
              <w:left w:val="single" w:sz="12" w:space="0" w:color="auto"/>
              <w:bottom w:val="nil"/>
              <w:right w:val="nil"/>
            </w:tcBorders>
            <w:shd w:val="clear" w:color="auto" w:fill="auto"/>
            <w:noWrap/>
            <w:vAlign w:val="bottom"/>
            <w:hideMark/>
          </w:tcPr>
          <w:p w14:paraId="1ADCF5AC" w14:textId="44CBE7EB" w:rsidR="005A74C9" w:rsidRPr="006F4706" w:rsidRDefault="005A74C9" w:rsidP="005A74C9">
            <w:pPr>
              <w:rPr>
                <w:sz w:val="18"/>
                <w:szCs w:val="18"/>
              </w:rPr>
            </w:pPr>
            <w:r w:rsidRPr="006F4706">
              <w:rPr>
                <w:color w:val="000000"/>
                <w:sz w:val="22"/>
              </w:rPr>
              <w:t>Minnesota</w:t>
            </w:r>
          </w:p>
        </w:tc>
        <w:tc>
          <w:tcPr>
            <w:tcW w:w="755" w:type="pct"/>
            <w:tcBorders>
              <w:top w:val="single" w:sz="4" w:space="0" w:color="auto"/>
              <w:left w:val="nil"/>
              <w:bottom w:val="nil"/>
              <w:right w:val="nil"/>
            </w:tcBorders>
            <w:shd w:val="clear" w:color="auto" w:fill="auto"/>
            <w:noWrap/>
            <w:vAlign w:val="bottom"/>
            <w:hideMark/>
          </w:tcPr>
          <w:p w14:paraId="29C97651" w14:textId="04D13400" w:rsidR="005A74C9" w:rsidRPr="006F4706" w:rsidRDefault="005A74C9" w:rsidP="005A74C9">
            <w:pPr>
              <w:jc w:val="center"/>
              <w:rPr>
                <w:sz w:val="18"/>
                <w:szCs w:val="18"/>
              </w:rPr>
            </w:pPr>
            <w:r w:rsidRPr="006F4706">
              <w:rPr>
                <w:color w:val="000000"/>
                <w:sz w:val="22"/>
              </w:rPr>
              <w:t>2020</w:t>
            </w:r>
          </w:p>
        </w:tc>
        <w:tc>
          <w:tcPr>
            <w:tcW w:w="755" w:type="pct"/>
            <w:tcBorders>
              <w:top w:val="single" w:sz="4" w:space="0" w:color="auto"/>
              <w:left w:val="nil"/>
              <w:bottom w:val="nil"/>
              <w:right w:val="nil"/>
            </w:tcBorders>
            <w:shd w:val="clear" w:color="auto" w:fill="auto"/>
            <w:vAlign w:val="bottom"/>
            <w:hideMark/>
          </w:tcPr>
          <w:p w14:paraId="30CCC90F" w14:textId="58757AAE" w:rsidR="005A74C9" w:rsidRPr="006F4706" w:rsidRDefault="005A74C9" w:rsidP="005A74C9">
            <w:pPr>
              <w:jc w:val="center"/>
              <w:rPr>
                <w:sz w:val="18"/>
                <w:szCs w:val="18"/>
              </w:rPr>
            </w:pPr>
            <w:r w:rsidRPr="006F4706">
              <w:rPr>
                <w:color w:val="000000"/>
                <w:sz w:val="22"/>
              </w:rPr>
              <w:t>35,344</w:t>
            </w:r>
          </w:p>
        </w:tc>
        <w:tc>
          <w:tcPr>
            <w:tcW w:w="755" w:type="pct"/>
            <w:tcBorders>
              <w:top w:val="single" w:sz="4" w:space="0" w:color="auto"/>
              <w:left w:val="nil"/>
              <w:bottom w:val="nil"/>
              <w:right w:val="nil"/>
            </w:tcBorders>
            <w:shd w:val="clear" w:color="auto" w:fill="auto"/>
            <w:vAlign w:val="bottom"/>
            <w:hideMark/>
          </w:tcPr>
          <w:p w14:paraId="3B4A10CD" w14:textId="78CBB80F" w:rsidR="005A74C9" w:rsidRPr="006F4706" w:rsidRDefault="005A74C9" w:rsidP="005A74C9">
            <w:pPr>
              <w:jc w:val="center"/>
              <w:rPr>
                <w:sz w:val="18"/>
                <w:szCs w:val="18"/>
              </w:rPr>
            </w:pPr>
            <w:r w:rsidRPr="006F4706">
              <w:rPr>
                <w:color w:val="000000"/>
                <w:sz w:val="22"/>
              </w:rPr>
              <w:t>23,058</w:t>
            </w:r>
          </w:p>
        </w:tc>
        <w:tc>
          <w:tcPr>
            <w:tcW w:w="755" w:type="pct"/>
            <w:tcBorders>
              <w:top w:val="single" w:sz="4" w:space="0" w:color="auto"/>
              <w:left w:val="nil"/>
              <w:bottom w:val="nil"/>
              <w:right w:val="nil"/>
            </w:tcBorders>
            <w:shd w:val="clear" w:color="auto" w:fill="auto"/>
            <w:vAlign w:val="bottom"/>
            <w:hideMark/>
          </w:tcPr>
          <w:p w14:paraId="237365D6" w14:textId="37F24924" w:rsidR="005A74C9" w:rsidRPr="006F4706" w:rsidRDefault="005A74C9" w:rsidP="005A74C9">
            <w:pPr>
              <w:jc w:val="center"/>
              <w:rPr>
                <w:sz w:val="18"/>
                <w:szCs w:val="18"/>
              </w:rPr>
            </w:pPr>
            <w:r w:rsidRPr="006F4706">
              <w:rPr>
                <w:color w:val="000000"/>
                <w:sz w:val="22"/>
              </w:rPr>
              <w:t>425</w:t>
            </w:r>
          </w:p>
        </w:tc>
        <w:tc>
          <w:tcPr>
            <w:tcW w:w="752" w:type="pct"/>
            <w:tcBorders>
              <w:top w:val="single" w:sz="4" w:space="0" w:color="auto"/>
              <w:left w:val="nil"/>
              <w:bottom w:val="nil"/>
              <w:right w:val="single" w:sz="12" w:space="0" w:color="auto"/>
            </w:tcBorders>
            <w:shd w:val="clear" w:color="auto" w:fill="auto"/>
            <w:vAlign w:val="bottom"/>
            <w:hideMark/>
          </w:tcPr>
          <w:p w14:paraId="1D1682A9" w14:textId="6B63F1AF" w:rsidR="005A74C9" w:rsidRPr="006F4706" w:rsidRDefault="005A74C9" w:rsidP="005A74C9">
            <w:pPr>
              <w:jc w:val="center"/>
              <w:rPr>
                <w:sz w:val="18"/>
                <w:szCs w:val="18"/>
              </w:rPr>
            </w:pPr>
            <w:r w:rsidRPr="006F4706">
              <w:rPr>
                <w:color w:val="000000"/>
                <w:sz w:val="22"/>
              </w:rPr>
              <w:t>478</w:t>
            </w:r>
          </w:p>
        </w:tc>
      </w:tr>
      <w:tr w:rsidR="005A74C9" w:rsidRPr="006F4706" w14:paraId="5A9F6015" w14:textId="77777777" w:rsidTr="006F4706">
        <w:trPr>
          <w:trHeight w:val="264"/>
        </w:trPr>
        <w:tc>
          <w:tcPr>
            <w:tcW w:w="1228" w:type="pct"/>
            <w:tcBorders>
              <w:top w:val="nil"/>
              <w:left w:val="single" w:sz="12" w:space="0" w:color="auto"/>
              <w:right w:val="nil"/>
            </w:tcBorders>
            <w:shd w:val="clear" w:color="auto" w:fill="auto"/>
            <w:noWrap/>
            <w:vAlign w:val="bottom"/>
            <w:hideMark/>
          </w:tcPr>
          <w:p w14:paraId="0F2F60B2" w14:textId="743BC93F" w:rsidR="005A74C9" w:rsidRPr="006F4706" w:rsidRDefault="005A74C9" w:rsidP="005A74C9">
            <w:pPr>
              <w:rPr>
                <w:sz w:val="18"/>
                <w:szCs w:val="18"/>
              </w:rPr>
            </w:pPr>
          </w:p>
        </w:tc>
        <w:tc>
          <w:tcPr>
            <w:tcW w:w="755" w:type="pct"/>
            <w:tcBorders>
              <w:top w:val="nil"/>
              <w:left w:val="nil"/>
              <w:right w:val="nil"/>
            </w:tcBorders>
            <w:shd w:val="clear" w:color="auto" w:fill="auto"/>
            <w:noWrap/>
            <w:vAlign w:val="bottom"/>
            <w:hideMark/>
          </w:tcPr>
          <w:p w14:paraId="279D4C5B" w14:textId="23113097" w:rsidR="005A74C9" w:rsidRPr="006F4706" w:rsidRDefault="005A74C9" w:rsidP="005A74C9">
            <w:pPr>
              <w:jc w:val="center"/>
              <w:rPr>
                <w:sz w:val="18"/>
                <w:szCs w:val="18"/>
              </w:rPr>
            </w:pPr>
            <w:r w:rsidRPr="006F4706">
              <w:rPr>
                <w:color w:val="000000"/>
                <w:sz w:val="22"/>
              </w:rPr>
              <w:t>2021</w:t>
            </w:r>
          </w:p>
        </w:tc>
        <w:tc>
          <w:tcPr>
            <w:tcW w:w="755" w:type="pct"/>
            <w:tcBorders>
              <w:top w:val="nil"/>
              <w:left w:val="nil"/>
              <w:right w:val="nil"/>
            </w:tcBorders>
            <w:shd w:val="clear" w:color="auto" w:fill="auto"/>
            <w:vAlign w:val="bottom"/>
            <w:hideMark/>
          </w:tcPr>
          <w:p w14:paraId="588701AB" w14:textId="3F7DD53B" w:rsidR="005A74C9" w:rsidRPr="006F4706" w:rsidRDefault="005A74C9" w:rsidP="005A74C9">
            <w:pPr>
              <w:jc w:val="center"/>
              <w:rPr>
                <w:sz w:val="18"/>
                <w:szCs w:val="18"/>
              </w:rPr>
            </w:pPr>
            <w:r w:rsidRPr="006F4706">
              <w:rPr>
                <w:color w:val="000000"/>
                <w:sz w:val="22"/>
              </w:rPr>
              <w:t>36,911</w:t>
            </w:r>
          </w:p>
        </w:tc>
        <w:tc>
          <w:tcPr>
            <w:tcW w:w="755" w:type="pct"/>
            <w:tcBorders>
              <w:top w:val="nil"/>
              <w:left w:val="nil"/>
              <w:right w:val="nil"/>
            </w:tcBorders>
            <w:shd w:val="clear" w:color="auto" w:fill="auto"/>
            <w:vAlign w:val="bottom"/>
            <w:hideMark/>
          </w:tcPr>
          <w:p w14:paraId="4E57E951" w14:textId="54DBBE25" w:rsidR="005A74C9" w:rsidRPr="006F4706" w:rsidRDefault="005A74C9" w:rsidP="005A74C9">
            <w:pPr>
              <w:jc w:val="center"/>
              <w:rPr>
                <w:sz w:val="18"/>
                <w:szCs w:val="18"/>
              </w:rPr>
            </w:pPr>
            <w:r w:rsidRPr="006F4706">
              <w:rPr>
                <w:color w:val="000000"/>
                <w:sz w:val="22"/>
              </w:rPr>
              <w:t>23,622</w:t>
            </w:r>
          </w:p>
        </w:tc>
        <w:tc>
          <w:tcPr>
            <w:tcW w:w="755" w:type="pct"/>
            <w:tcBorders>
              <w:top w:val="nil"/>
              <w:left w:val="nil"/>
              <w:right w:val="nil"/>
            </w:tcBorders>
            <w:shd w:val="clear" w:color="auto" w:fill="auto"/>
            <w:vAlign w:val="bottom"/>
            <w:hideMark/>
          </w:tcPr>
          <w:p w14:paraId="1D9EAD5B" w14:textId="4A980F0F" w:rsidR="005A74C9" w:rsidRPr="006F4706" w:rsidRDefault="005A74C9" w:rsidP="005A74C9">
            <w:pPr>
              <w:jc w:val="center"/>
              <w:rPr>
                <w:sz w:val="18"/>
                <w:szCs w:val="18"/>
              </w:rPr>
            </w:pPr>
            <w:r w:rsidRPr="006F4706">
              <w:rPr>
                <w:color w:val="000000"/>
                <w:sz w:val="22"/>
              </w:rPr>
              <w:t>405</w:t>
            </w:r>
          </w:p>
        </w:tc>
        <w:tc>
          <w:tcPr>
            <w:tcW w:w="752" w:type="pct"/>
            <w:tcBorders>
              <w:top w:val="nil"/>
              <w:left w:val="nil"/>
              <w:right w:val="single" w:sz="12" w:space="0" w:color="auto"/>
            </w:tcBorders>
            <w:shd w:val="clear" w:color="auto" w:fill="auto"/>
            <w:vAlign w:val="bottom"/>
            <w:hideMark/>
          </w:tcPr>
          <w:p w14:paraId="6B6D493B" w14:textId="33FA1676" w:rsidR="005A74C9" w:rsidRPr="006F4706" w:rsidRDefault="005A74C9" w:rsidP="005A74C9">
            <w:pPr>
              <w:jc w:val="center"/>
              <w:rPr>
                <w:sz w:val="18"/>
                <w:szCs w:val="18"/>
              </w:rPr>
            </w:pPr>
            <w:r w:rsidRPr="006F4706">
              <w:rPr>
                <w:color w:val="000000"/>
                <w:sz w:val="22"/>
              </w:rPr>
              <w:t>465</w:t>
            </w:r>
          </w:p>
        </w:tc>
      </w:tr>
      <w:tr w:rsidR="005A74C9" w:rsidRPr="006F4706" w14:paraId="5AFEE665" w14:textId="77777777" w:rsidTr="006F4706">
        <w:trPr>
          <w:trHeight w:val="264"/>
        </w:trPr>
        <w:tc>
          <w:tcPr>
            <w:tcW w:w="1228" w:type="pct"/>
            <w:tcBorders>
              <w:top w:val="nil"/>
              <w:left w:val="single" w:sz="12" w:space="0" w:color="auto"/>
              <w:bottom w:val="single" w:sz="4" w:space="0" w:color="BFBFBF" w:themeColor="background1" w:themeShade="BF"/>
              <w:right w:val="nil"/>
            </w:tcBorders>
            <w:shd w:val="clear" w:color="auto" w:fill="auto"/>
            <w:noWrap/>
            <w:vAlign w:val="bottom"/>
            <w:hideMark/>
          </w:tcPr>
          <w:p w14:paraId="2F35E504" w14:textId="1C3C6B0F" w:rsidR="005A74C9" w:rsidRPr="006F4706" w:rsidRDefault="005A74C9" w:rsidP="005A74C9">
            <w:pPr>
              <w:rPr>
                <w:sz w:val="18"/>
                <w:szCs w:val="18"/>
              </w:rPr>
            </w:pPr>
          </w:p>
        </w:tc>
        <w:tc>
          <w:tcPr>
            <w:tcW w:w="755" w:type="pct"/>
            <w:tcBorders>
              <w:top w:val="nil"/>
              <w:left w:val="nil"/>
              <w:bottom w:val="single" w:sz="4" w:space="0" w:color="BFBFBF" w:themeColor="background1" w:themeShade="BF"/>
              <w:right w:val="nil"/>
            </w:tcBorders>
            <w:shd w:val="clear" w:color="auto" w:fill="auto"/>
            <w:noWrap/>
            <w:vAlign w:val="bottom"/>
            <w:hideMark/>
          </w:tcPr>
          <w:p w14:paraId="419F86B2" w14:textId="475A5055" w:rsidR="005A74C9" w:rsidRPr="006F4706" w:rsidRDefault="005A74C9" w:rsidP="005A74C9">
            <w:pPr>
              <w:jc w:val="center"/>
              <w:rPr>
                <w:sz w:val="18"/>
                <w:szCs w:val="18"/>
              </w:rPr>
            </w:pPr>
            <w:r w:rsidRPr="006F4706">
              <w:rPr>
                <w:color w:val="000000"/>
                <w:sz w:val="22"/>
              </w:rPr>
              <w:t>2022</w:t>
            </w:r>
          </w:p>
        </w:tc>
        <w:tc>
          <w:tcPr>
            <w:tcW w:w="755" w:type="pct"/>
            <w:tcBorders>
              <w:top w:val="nil"/>
              <w:left w:val="nil"/>
              <w:bottom w:val="single" w:sz="4" w:space="0" w:color="BFBFBF" w:themeColor="background1" w:themeShade="BF"/>
              <w:right w:val="nil"/>
            </w:tcBorders>
            <w:shd w:val="clear" w:color="auto" w:fill="auto"/>
            <w:vAlign w:val="bottom"/>
            <w:hideMark/>
          </w:tcPr>
          <w:p w14:paraId="1FFF3601" w14:textId="233AAC4F" w:rsidR="005A74C9" w:rsidRPr="006F4706" w:rsidRDefault="005A74C9" w:rsidP="005A74C9">
            <w:pPr>
              <w:jc w:val="center"/>
              <w:rPr>
                <w:sz w:val="18"/>
                <w:szCs w:val="18"/>
              </w:rPr>
            </w:pPr>
            <w:r w:rsidRPr="006F4706">
              <w:rPr>
                <w:color w:val="000000"/>
                <w:sz w:val="22"/>
              </w:rPr>
              <w:t>38,622</w:t>
            </w:r>
          </w:p>
        </w:tc>
        <w:tc>
          <w:tcPr>
            <w:tcW w:w="755" w:type="pct"/>
            <w:tcBorders>
              <w:top w:val="nil"/>
              <w:left w:val="nil"/>
              <w:bottom w:val="single" w:sz="4" w:space="0" w:color="BFBFBF" w:themeColor="background1" w:themeShade="BF"/>
              <w:right w:val="nil"/>
            </w:tcBorders>
            <w:shd w:val="clear" w:color="auto" w:fill="auto"/>
            <w:vAlign w:val="bottom"/>
            <w:hideMark/>
          </w:tcPr>
          <w:p w14:paraId="1CC787F3" w14:textId="6A5506AA" w:rsidR="005A74C9" w:rsidRPr="006F4706" w:rsidRDefault="005A74C9" w:rsidP="005A74C9">
            <w:pPr>
              <w:jc w:val="center"/>
              <w:rPr>
                <w:sz w:val="18"/>
                <w:szCs w:val="18"/>
              </w:rPr>
            </w:pPr>
            <w:r w:rsidRPr="006F4706">
              <w:rPr>
                <w:color w:val="000000"/>
                <w:sz w:val="22"/>
              </w:rPr>
              <w:t>25,689</w:t>
            </w:r>
          </w:p>
        </w:tc>
        <w:tc>
          <w:tcPr>
            <w:tcW w:w="755" w:type="pct"/>
            <w:tcBorders>
              <w:top w:val="nil"/>
              <w:left w:val="nil"/>
              <w:bottom w:val="single" w:sz="4" w:space="0" w:color="BFBFBF" w:themeColor="background1" w:themeShade="BF"/>
              <w:right w:val="nil"/>
            </w:tcBorders>
            <w:shd w:val="clear" w:color="auto" w:fill="auto"/>
            <w:vAlign w:val="bottom"/>
            <w:hideMark/>
          </w:tcPr>
          <w:p w14:paraId="2DB748F9" w14:textId="6A629943" w:rsidR="005A74C9" w:rsidRPr="006F4706" w:rsidRDefault="005A74C9" w:rsidP="005A74C9">
            <w:pPr>
              <w:jc w:val="center"/>
              <w:rPr>
                <w:sz w:val="18"/>
                <w:szCs w:val="18"/>
              </w:rPr>
            </w:pPr>
            <w:r w:rsidRPr="006F4706">
              <w:rPr>
                <w:color w:val="000000"/>
                <w:sz w:val="22"/>
              </w:rPr>
              <w:t>387</w:t>
            </w:r>
          </w:p>
        </w:tc>
        <w:tc>
          <w:tcPr>
            <w:tcW w:w="752" w:type="pct"/>
            <w:tcBorders>
              <w:top w:val="nil"/>
              <w:left w:val="nil"/>
              <w:bottom w:val="single" w:sz="4" w:space="0" w:color="BFBFBF" w:themeColor="background1" w:themeShade="BF"/>
              <w:right w:val="single" w:sz="12" w:space="0" w:color="auto"/>
            </w:tcBorders>
            <w:shd w:val="clear" w:color="auto" w:fill="auto"/>
            <w:vAlign w:val="bottom"/>
            <w:hideMark/>
          </w:tcPr>
          <w:p w14:paraId="6B774E2C" w14:textId="5395949F" w:rsidR="005A74C9" w:rsidRPr="006F4706" w:rsidRDefault="005A74C9" w:rsidP="005A74C9">
            <w:pPr>
              <w:jc w:val="center"/>
              <w:rPr>
                <w:sz w:val="18"/>
                <w:szCs w:val="18"/>
              </w:rPr>
            </w:pPr>
            <w:r w:rsidRPr="006F4706">
              <w:rPr>
                <w:color w:val="000000"/>
                <w:sz w:val="22"/>
              </w:rPr>
              <w:t>452</w:t>
            </w:r>
          </w:p>
        </w:tc>
      </w:tr>
      <w:tr w:rsidR="005A74C9" w:rsidRPr="006F4706" w14:paraId="2ADF8A04" w14:textId="77777777" w:rsidTr="006F4706">
        <w:trPr>
          <w:trHeight w:val="264"/>
        </w:trPr>
        <w:tc>
          <w:tcPr>
            <w:tcW w:w="1228" w:type="pct"/>
            <w:tcBorders>
              <w:top w:val="single" w:sz="4" w:space="0" w:color="BFBFBF" w:themeColor="background1" w:themeShade="BF"/>
              <w:left w:val="single" w:sz="12" w:space="0" w:color="auto"/>
              <w:bottom w:val="single" w:sz="12" w:space="0" w:color="auto"/>
              <w:right w:val="nil"/>
            </w:tcBorders>
            <w:shd w:val="clear" w:color="auto" w:fill="auto"/>
            <w:noWrap/>
            <w:vAlign w:val="bottom"/>
            <w:hideMark/>
          </w:tcPr>
          <w:p w14:paraId="7FD986A1" w14:textId="6452AD2F" w:rsidR="005A74C9" w:rsidRPr="006F4706" w:rsidRDefault="005A74C9" w:rsidP="005A74C9">
            <w:pPr>
              <w:rPr>
                <w:b/>
                <w:bCs/>
                <w:sz w:val="18"/>
                <w:szCs w:val="18"/>
              </w:rPr>
            </w:pPr>
            <w:r w:rsidRPr="006F4706">
              <w:rPr>
                <w:color w:val="000000"/>
                <w:sz w:val="22"/>
              </w:rPr>
              <w:t>% change</w:t>
            </w:r>
          </w:p>
        </w:tc>
        <w:tc>
          <w:tcPr>
            <w:tcW w:w="755" w:type="pct"/>
            <w:tcBorders>
              <w:top w:val="single" w:sz="4" w:space="0" w:color="BFBFBF" w:themeColor="background1" w:themeShade="BF"/>
              <w:left w:val="nil"/>
              <w:bottom w:val="single" w:sz="12" w:space="0" w:color="auto"/>
              <w:right w:val="nil"/>
            </w:tcBorders>
            <w:shd w:val="clear" w:color="auto" w:fill="auto"/>
            <w:noWrap/>
            <w:vAlign w:val="bottom"/>
            <w:hideMark/>
          </w:tcPr>
          <w:p w14:paraId="570EDBCD" w14:textId="49A1EC20" w:rsidR="005A74C9" w:rsidRPr="006F4706" w:rsidRDefault="005A74C9" w:rsidP="005A74C9">
            <w:pPr>
              <w:jc w:val="center"/>
              <w:rPr>
                <w:b/>
                <w:bCs/>
                <w:sz w:val="18"/>
                <w:szCs w:val="18"/>
              </w:rPr>
            </w:pPr>
            <w:r w:rsidRPr="006F4706">
              <w:rPr>
                <w:color w:val="000000"/>
                <w:sz w:val="22"/>
              </w:rPr>
              <w:t>2020-2022</w:t>
            </w:r>
          </w:p>
        </w:tc>
        <w:tc>
          <w:tcPr>
            <w:tcW w:w="755" w:type="pct"/>
            <w:tcBorders>
              <w:top w:val="single" w:sz="4" w:space="0" w:color="BFBFBF" w:themeColor="background1" w:themeShade="BF"/>
              <w:left w:val="nil"/>
              <w:bottom w:val="single" w:sz="12" w:space="0" w:color="auto"/>
              <w:right w:val="nil"/>
            </w:tcBorders>
            <w:shd w:val="clear" w:color="auto" w:fill="auto"/>
            <w:vAlign w:val="bottom"/>
            <w:hideMark/>
          </w:tcPr>
          <w:p w14:paraId="7013377D" w14:textId="7D1C32A4" w:rsidR="005A74C9" w:rsidRPr="006F4706" w:rsidRDefault="005A74C9" w:rsidP="005A74C9">
            <w:pPr>
              <w:jc w:val="center"/>
              <w:rPr>
                <w:b/>
                <w:bCs/>
                <w:sz w:val="18"/>
                <w:szCs w:val="18"/>
              </w:rPr>
            </w:pPr>
            <w:r w:rsidRPr="006F4706">
              <w:rPr>
                <w:color w:val="000000"/>
                <w:sz w:val="22"/>
              </w:rPr>
              <w:t>8%</w:t>
            </w:r>
          </w:p>
        </w:tc>
        <w:tc>
          <w:tcPr>
            <w:tcW w:w="755" w:type="pct"/>
            <w:tcBorders>
              <w:top w:val="single" w:sz="4" w:space="0" w:color="BFBFBF" w:themeColor="background1" w:themeShade="BF"/>
              <w:left w:val="nil"/>
              <w:bottom w:val="single" w:sz="12" w:space="0" w:color="auto"/>
              <w:right w:val="nil"/>
            </w:tcBorders>
            <w:shd w:val="clear" w:color="auto" w:fill="auto"/>
            <w:vAlign w:val="bottom"/>
            <w:hideMark/>
          </w:tcPr>
          <w:p w14:paraId="2C44A575" w14:textId="670963E2" w:rsidR="005A74C9" w:rsidRPr="006F4706" w:rsidRDefault="005A74C9" w:rsidP="005A74C9">
            <w:pPr>
              <w:jc w:val="center"/>
              <w:rPr>
                <w:b/>
                <w:bCs/>
                <w:sz w:val="18"/>
                <w:szCs w:val="18"/>
              </w:rPr>
            </w:pPr>
            <w:r w:rsidRPr="006F4706">
              <w:rPr>
                <w:color w:val="000000"/>
                <w:sz w:val="22"/>
              </w:rPr>
              <w:t>10%</w:t>
            </w:r>
          </w:p>
        </w:tc>
        <w:tc>
          <w:tcPr>
            <w:tcW w:w="755" w:type="pct"/>
            <w:tcBorders>
              <w:top w:val="single" w:sz="4" w:space="0" w:color="BFBFBF" w:themeColor="background1" w:themeShade="BF"/>
              <w:left w:val="nil"/>
              <w:bottom w:val="single" w:sz="12" w:space="0" w:color="auto"/>
              <w:right w:val="nil"/>
            </w:tcBorders>
            <w:shd w:val="clear" w:color="auto" w:fill="auto"/>
            <w:vAlign w:val="bottom"/>
            <w:hideMark/>
          </w:tcPr>
          <w:p w14:paraId="608C3479" w14:textId="1D6432BB" w:rsidR="005A74C9" w:rsidRPr="006F4706" w:rsidRDefault="005A74C9" w:rsidP="005A74C9">
            <w:pPr>
              <w:jc w:val="center"/>
              <w:rPr>
                <w:b/>
                <w:bCs/>
                <w:color w:val="FF0000"/>
                <w:sz w:val="18"/>
                <w:szCs w:val="18"/>
              </w:rPr>
            </w:pPr>
            <w:r w:rsidRPr="006F4706">
              <w:rPr>
                <w:color w:val="FF0000"/>
                <w:sz w:val="22"/>
              </w:rPr>
              <w:t>-10%</w:t>
            </w:r>
          </w:p>
        </w:tc>
        <w:tc>
          <w:tcPr>
            <w:tcW w:w="752" w:type="pct"/>
            <w:tcBorders>
              <w:top w:val="single" w:sz="4" w:space="0" w:color="BFBFBF" w:themeColor="background1" w:themeShade="BF"/>
              <w:left w:val="nil"/>
              <w:bottom w:val="single" w:sz="12" w:space="0" w:color="auto"/>
              <w:right w:val="single" w:sz="12" w:space="0" w:color="auto"/>
            </w:tcBorders>
            <w:shd w:val="clear" w:color="auto" w:fill="auto"/>
            <w:vAlign w:val="bottom"/>
            <w:hideMark/>
          </w:tcPr>
          <w:p w14:paraId="7DC5DDEB" w14:textId="62909B2C" w:rsidR="005A74C9" w:rsidRPr="006F4706" w:rsidRDefault="005A74C9" w:rsidP="005A74C9">
            <w:pPr>
              <w:jc w:val="center"/>
              <w:rPr>
                <w:b/>
                <w:bCs/>
                <w:color w:val="FF0000"/>
                <w:sz w:val="18"/>
                <w:szCs w:val="18"/>
              </w:rPr>
            </w:pPr>
            <w:r w:rsidRPr="006F4706">
              <w:rPr>
                <w:color w:val="FF0000"/>
                <w:sz w:val="22"/>
              </w:rPr>
              <w:t>-6%</w:t>
            </w:r>
          </w:p>
        </w:tc>
      </w:tr>
    </w:tbl>
    <w:p w14:paraId="3B9C669C" w14:textId="05128D1D" w:rsidR="00B623FC" w:rsidRDefault="00B623FC" w:rsidP="00B623FC">
      <w:pPr>
        <w:rPr>
          <w:sz w:val="22"/>
        </w:rPr>
      </w:pPr>
      <w:r>
        <w:rPr>
          <w:sz w:val="22"/>
        </w:rPr>
        <w:t>*</w:t>
      </w:r>
      <w:r w:rsidR="00D9721D">
        <w:rPr>
          <w:sz w:val="22"/>
        </w:rPr>
        <w:t>Iowa d</w:t>
      </w:r>
      <w:r>
        <w:rPr>
          <w:sz w:val="22"/>
        </w:rPr>
        <w:t xml:space="preserve">ata not available; data </w:t>
      </w:r>
      <w:r w:rsidRPr="00B623FC">
        <w:rPr>
          <w:sz w:val="22"/>
        </w:rPr>
        <w:t>flagged due to questionable data quality</w:t>
      </w:r>
      <w:r w:rsidR="008D44EF">
        <w:rPr>
          <w:sz w:val="22"/>
        </w:rPr>
        <w:t>.</w:t>
      </w:r>
    </w:p>
    <w:p w14:paraId="120CEB6C" w14:textId="7A12BAFD" w:rsidR="00B623FC" w:rsidRPr="00E27EB0" w:rsidRDefault="00B623FC" w:rsidP="00B623FC">
      <w:pPr>
        <w:rPr>
          <w:sz w:val="22"/>
        </w:rPr>
      </w:pPr>
      <w:r w:rsidRPr="00E27EB0">
        <w:rPr>
          <w:sz w:val="22"/>
        </w:rPr>
        <w:t>Source: U</w:t>
      </w:r>
      <w:r>
        <w:rPr>
          <w:sz w:val="22"/>
        </w:rPr>
        <w:t>.</w:t>
      </w:r>
      <w:r w:rsidRPr="00E27EB0">
        <w:rPr>
          <w:sz w:val="22"/>
        </w:rPr>
        <w:t>S</w:t>
      </w:r>
      <w:r>
        <w:rPr>
          <w:sz w:val="22"/>
        </w:rPr>
        <w:t>.</w:t>
      </w:r>
      <w:r w:rsidRPr="00E27EB0">
        <w:rPr>
          <w:sz w:val="22"/>
        </w:rPr>
        <w:t xml:space="preserve"> Department of Education</w:t>
      </w:r>
      <w:r>
        <w:rPr>
          <w:sz w:val="22"/>
        </w:rPr>
        <w:t>, IDEA Part B Child Count and Educational Environments Collection</w:t>
      </w:r>
    </w:p>
    <w:p w14:paraId="06E27596" w14:textId="619E8336" w:rsidR="00E27EB0" w:rsidRDefault="00E27EB0">
      <w:pPr>
        <w:rPr>
          <w:sz w:val="22"/>
        </w:rPr>
      </w:pPr>
    </w:p>
    <w:p w14:paraId="191C9F2A" w14:textId="77777777" w:rsidR="00B623FC" w:rsidRDefault="00B623F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424A0" w14:paraId="16E3FFAC" w14:textId="77777777" w:rsidTr="00EB25D3">
        <w:trPr>
          <w:trHeight w:val="403"/>
        </w:trPr>
        <w:tc>
          <w:tcPr>
            <w:tcW w:w="9350" w:type="dxa"/>
            <w:shd w:val="clear" w:color="auto" w:fill="B1D9ED"/>
            <w:vAlign w:val="center"/>
          </w:tcPr>
          <w:p w14:paraId="4F3A9E9E" w14:textId="1E018844" w:rsidR="002424A0" w:rsidRPr="00EB25D3" w:rsidRDefault="002424A0" w:rsidP="00EB25D3">
            <w:pPr>
              <w:rPr>
                <w:rFonts w:ascii="MartinGotURWTMed" w:hAnsi="MartinGotURWTMed"/>
                <w:b/>
                <w:sz w:val="28"/>
                <w:szCs w:val="28"/>
              </w:rPr>
            </w:pPr>
            <w:r w:rsidRPr="002424A0">
              <w:rPr>
                <w:rFonts w:ascii="MartinGotURWTMed" w:hAnsi="MartinGotURWTMed"/>
                <w:b/>
                <w:sz w:val="28"/>
                <w:szCs w:val="28"/>
              </w:rPr>
              <w:t>LifeScape Data</w:t>
            </w:r>
            <w:r w:rsidR="00EB25D3">
              <w:rPr>
                <w:rFonts w:ascii="MartinGotURWTMed" w:hAnsi="MartinGotURWTMed"/>
                <w:b/>
                <w:sz w:val="28"/>
                <w:szCs w:val="28"/>
              </w:rPr>
              <w:t xml:space="preserve"> - </w:t>
            </w:r>
            <w:r w:rsidR="00EB25D3" w:rsidRPr="00EB25D3">
              <w:rPr>
                <w:rFonts w:ascii="MartinGotURWTMed" w:hAnsi="MartinGotURWTMed"/>
                <w:b/>
                <w:i/>
                <w:iCs/>
                <w:sz w:val="28"/>
                <w:szCs w:val="28"/>
              </w:rPr>
              <w:t>Sioux Falls</w:t>
            </w:r>
            <w:r w:rsidRPr="00EB25D3">
              <w:rPr>
                <w:rFonts w:ascii="MartinGotURWTMed" w:hAnsi="MartinGotURWTMed"/>
                <w:b/>
                <w:i/>
                <w:iCs/>
                <w:sz w:val="28"/>
                <w:szCs w:val="28"/>
              </w:rPr>
              <w:t xml:space="preserve"> FY2</w:t>
            </w:r>
            <w:r w:rsidR="00F0232B">
              <w:rPr>
                <w:rFonts w:ascii="MartinGotURWTMed" w:hAnsi="MartinGotURWTMed"/>
                <w:b/>
                <w:i/>
                <w:iCs/>
                <w:sz w:val="28"/>
                <w:szCs w:val="28"/>
              </w:rPr>
              <w:t>4</w:t>
            </w:r>
          </w:p>
        </w:tc>
      </w:tr>
    </w:tbl>
    <w:p w14:paraId="12793632" w14:textId="77777777" w:rsidR="00EB25D3" w:rsidRDefault="00EB25D3" w:rsidP="00E27EB0">
      <w:pPr>
        <w:rPr>
          <w:sz w:val="22"/>
        </w:rPr>
      </w:pPr>
    </w:p>
    <w:tbl>
      <w:tblPr>
        <w:tblStyle w:val="TableGrid"/>
        <w:tblW w:w="0" w:type="auto"/>
        <w:tblLook w:val="04A0" w:firstRow="1" w:lastRow="0" w:firstColumn="1" w:lastColumn="0" w:noHBand="0" w:noVBand="1"/>
      </w:tblPr>
      <w:tblGrid>
        <w:gridCol w:w="8275"/>
        <w:gridCol w:w="1075"/>
      </w:tblGrid>
      <w:tr w:rsidR="00EB25D3" w14:paraId="3991016F" w14:textId="77777777" w:rsidTr="00CB48DF">
        <w:trPr>
          <w:trHeight w:val="374"/>
        </w:trPr>
        <w:tc>
          <w:tcPr>
            <w:tcW w:w="8275" w:type="dxa"/>
            <w:tcBorders>
              <w:right w:val="nil"/>
            </w:tcBorders>
            <w:shd w:val="clear" w:color="auto" w:fill="365F91" w:themeFill="accent1" w:themeFillShade="BF"/>
            <w:vAlign w:val="center"/>
          </w:tcPr>
          <w:p w14:paraId="3329D277" w14:textId="3AD83FAE" w:rsidR="00EB25D3" w:rsidRPr="00CB48DF" w:rsidRDefault="00EB25D3" w:rsidP="00CB48DF">
            <w:pPr>
              <w:jc w:val="right"/>
              <w:rPr>
                <w:rFonts w:ascii="MartinGotURWTMed" w:hAnsi="MartinGotURWTMed"/>
                <w:b/>
                <w:color w:val="FFFFFF" w:themeColor="background1"/>
              </w:rPr>
            </w:pPr>
            <w:r w:rsidRPr="00CB48DF">
              <w:rPr>
                <w:rFonts w:ascii="MartinGotURWTMed" w:hAnsi="MartinGotURWTMed"/>
                <w:b/>
                <w:color w:val="FFFFFF" w:themeColor="background1"/>
              </w:rPr>
              <w:t>Statistic</w:t>
            </w:r>
          </w:p>
        </w:tc>
        <w:tc>
          <w:tcPr>
            <w:tcW w:w="1075" w:type="dxa"/>
            <w:tcBorders>
              <w:left w:val="nil"/>
              <w:bottom w:val="single" w:sz="4" w:space="0" w:color="auto"/>
            </w:tcBorders>
            <w:shd w:val="clear" w:color="auto" w:fill="365F91" w:themeFill="accent1" w:themeFillShade="BF"/>
            <w:vAlign w:val="center"/>
          </w:tcPr>
          <w:p w14:paraId="667BE1C4" w14:textId="24D6C10D" w:rsidR="00EB25D3" w:rsidRPr="00CB48DF" w:rsidRDefault="00EB25D3" w:rsidP="00CB48DF">
            <w:pPr>
              <w:jc w:val="center"/>
              <w:rPr>
                <w:b/>
                <w:color w:val="FFFFFF" w:themeColor="background1"/>
              </w:rPr>
            </w:pPr>
            <w:r w:rsidRPr="00CB48DF">
              <w:rPr>
                <w:b/>
                <w:color w:val="FFFFFF" w:themeColor="background1"/>
              </w:rPr>
              <w:t>Value</w:t>
            </w:r>
          </w:p>
        </w:tc>
      </w:tr>
      <w:tr w:rsidR="002424A0" w14:paraId="135646AA" w14:textId="77777777" w:rsidTr="00EB25D3">
        <w:trPr>
          <w:trHeight w:val="374"/>
        </w:trPr>
        <w:tc>
          <w:tcPr>
            <w:tcW w:w="8275" w:type="dxa"/>
            <w:tcBorders>
              <w:right w:val="nil"/>
            </w:tcBorders>
            <w:vAlign w:val="center"/>
          </w:tcPr>
          <w:p w14:paraId="00A9B982" w14:textId="38CA7FEF" w:rsidR="002424A0" w:rsidRPr="00332FC5" w:rsidRDefault="002424A0" w:rsidP="00EB25D3">
            <w:pPr>
              <w:jc w:val="right"/>
              <w:rPr>
                <w:bCs/>
                <w:sz w:val="22"/>
                <w:szCs w:val="20"/>
              </w:rPr>
            </w:pPr>
            <w:r w:rsidRPr="00332FC5">
              <w:rPr>
                <w:rFonts w:ascii="MartinGotURWTMed" w:hAnsi="MartinGotURWTMed"/>
                <w:bCs/>
                <w:sz w:val="22"/>
                <w:szCs w:val="20"/>
              </w:rPr>
              <w:t>Number of diagnoses treate</w:t>
            </w:r>
            <w:r w:rsidR="00EB25D3" w:rsidRPr="00332FC5">
              <w:rPr>
                <w:rFonts w:ascii="MartinGotURWTMed" w:hAnsi="MartinGotURWTMed"/>
                <w:bCs/>
                <w:sz w:val="22"/>
                <w:szCs w:val="20"/>
              </w:rPr>
              <w:t>d:</w:t>
            </w:r>
          </w:p>
        </w:tc>
        <w:tc>
          <w:tcPr>
            <w:tcW w:w="1075" w:type="dxa"/>
            <w:tcBorders>
              <w:left w:val="nil"/>
            </w:tcBorders>
            <w:vAlign w:val="center"/>
          </w:tcPr>
          <w:p w14:paraId="0A3E4E80" w14:textId="403A12A8" w:rsidR="002424A0" w:rsidRPr="00332FC5" w:rsidRDefault="002424A0" w:rsidP="00EB25D3">
            <w:pPr>
              <w:jc w:val="center"/>
              <w:rPr>
                <w:bCs/>
                <w:sz w:val="22"/>
                <w:szCs w:val="20"/>
              </w:rPr>
            </w:pPr>
            <w:r w:rsidRPr="00332FC5">
              <w:rPr>
                <w:bCs/>
                <w:sz w:val="22"/>
                <w:szCs w:val="20"/>
              </w:rPr>
              <w:t>4</w:t>
            </w:r>
            <w:r w:rsidR="00F0232B">
              <w:rPr>
                <w:bCs/>
                <w:sz w:val="22"/>
                <w:szCs w:val="20"/>
              </w:rPr>
              <w:t>01</w:t>
            </w:r>
          </w:p>
        </w:tc>
      </w:tr>
      <w:tr w:rsidR="002424A0" w14:paraId="53C25460" w14:textId="77777777" w:rsidTr="00EB25D3">
        <w:trPr>
          <w:trHeight w:val="374"/>
        </w:trPr>
        <w:tc>
          <w:tcPr>
            <w:tcW w:w="8275" w:type="dxa"/>
            <w:tcBorders>
              <w:right w:val="nil"/>
            </w:tcBorders>
            <w:vAlign w:val="center"/>
          </w:tcPr>
          <w:p w14:paraId="53E8E30D" w14:textId="4F268F8E" w:rsidR="002424A0" w:rsidRPr="00332FC5" w:rsidRDefault="002424A0" w:rsidP="00EB25D3">
            <w:pPr>
              <w:jc w:val="right"/>
              <w:rPr>
                <w:sz w:val="22"/>
                <w:szCs w:val="20"/>
              </w:rPr>
            </w:pPr>
            <w:r w:rsidRPr="00332FC5">
              <w:rPr>
                <w:sz w:val="22"/>
                <w:szCs w:val="20"/>
              </w:rPr>
              <w:t>Number of autism screenings completed</w:t>
            </w:r>
            <w:r w:rsidR="00EB25D3" w:rsidRPr="00332FC5">
              <w:rPr>
                <w:sz w:val="22"/>
                <w:szCs w:val="20"/>
              </w:rPr>
              <w:t>:</w:t>
            </w:r>
          </w:p>
        </w:tc>
        <w:tc>
          <w:tcPr>
            <w:tcW w:w="1075" w:type="dxa"/>
            <w:tcBorders>
              <w:left w:val="nil"/>
            </w:tcBorders>
            <w:vAlign w:val="center"/>
          </w:tcPr>
          <w:p w14:paraId="285B5B17" w14:textId="56817CEA" w:rsidR="002424A0" w:rsidRPr="00332FC5" w:rsidRDefault="002424A0" w:rsidP="00EB25D3">
            <w:pPr>
              <w:jc w:val="center"/>
              <w:rPr>
                <w:sz w:val="22"/>
                <w:szCs w:val="20"/>
              </w:rPr>
            </w:pPr>
            <w:r w:rsidRPr="00332FC5">
              <w:rPr>
                <w:sz w:val="22"/>
                <w:szCs w:val="20"/>
              </w:rPr>
              <w:t>18</w:t>
            </w:r>
            <w:r w:rsidR="00F0232B">
              <w:rPr>
                <w:sz w:val="22"/>
                <w:szCs w:val="20"/>
              </w:rPr>
              <w:t>2</w:t>
            </w:r>
          </w:p>
        </w:tc>
      </w:tr>
      <w:tr w:rsidR="002424A0" w14:paraId="264D9120" w14:textId="77777777" w:rsidTr="00EB25D3">
        <w:trPr>
          <w:trHeight w:val="374"/>
        </w:trPr>
        <w:tc>
          <w:tcPr>
            <w:tcW w:w="8275" w:type="dxa"/>
            <w:tcBorders>
              <w:right w:val="nil"/>
            </w:tcBorders>
            <w:vAlign w:val="center"/>
          </w:tcPr>
          <w:p w14:paraId="612BCA9A" w14:textId="635C8207" w:rsidR="002424A0" w:rsidRPr="00332FC5" w:rsidRDefault="002424A0" w:rsidP="00EB25D3">
            <w:pPr>
              <w:jc w:val="right"/>
              <w:rPr>
                <w:sz w:val="22"/>
                <w:szCs w:val="20"/>
              </w:rPr>
            </w:pPr>
            <w:r w:rsidRPr="00332FC5">
              <w:rPr>
                <w:sz w:val="22"/>
                <w:szCs w:val="20"/>
              </w:rPr>
              <w:t>Number of autism evaluations completed</w:t>
            </w:r>
            <w:r w:rsidR="00EB25D3" w:rsidRPr="00332FC5">
              <w:rPr>
                <w:sz w:val="22"/>
                <w:szCs w:val="20"/>
              </w:rPr>
              <w:t>:</w:t>
            </w:r>
          </w:p>
        </w:tc>
        <w:tc>
          <w:tcPr>
            <w:tcW w:w="1075" w:type="dxa"/>
            <w:tcBorders>
              <w:left w:val="nil"/>
            </w:tcBorders>
            <w:vAlign w:val="center"/>
          </w:tcPr>
          <w:p w14:paraId="68086D14" w14:textId="5A4177CF" w:rsidR="002424A0" w:rsidRPr="00332FC5" w:rsidRDefault="00F0232B" w:rsidP="00EB25D3">
            <w:pPr>
              <w:jc w:val="center"/>
              <w:rPr>
                <w:sz w:val="22"/>
                <w:szCs w:val="20"/>
              </w:rPr>
            </w:pPr>
            <w:r>
              <w:rPr>
                <w:sz w:val="22"/>
                <w:szCs w:val="20"/>
              </w:rPr>
              <w:t>228</w:t>
            </w:r>
          </w:p>
        </w:tc>
      </w:tr>
      <w:tr w:rsidR="002424A0" w14:paraId="3C804213" w14:textId="77777777" w:rsidTr="00EB25D3">
        <w:trPr>
          <w:trHeight w:val="374"/>
        </w:trPr>
        <w:tc>
          <w:tcPr>
            <w:tcW w:w="8275" w:type="dxa"/>
            <w:tcBorders>
              <w:right w:val="nil"/>
            </w:tcBorders>
            <w:vAlign w:val="center"/>
          </w:tcPr>
          <w:p w14:paraId="08C551F1" w14:textId="58E4FA20" w:rsidR="002424A0" w:rsidRPr="00332FC5" w:rsidRDefault="002424A0" w:rsidP="00EB25D3">
            <w:pPr>
              <w:jc w:val="right"/>
              <w:rPr>
                <w:sz w:val="22"/>
                <w:szCs w:val="20"/>
              </w:rPr>
            </w:pPr>
            <w:r w:rsidRPr="00332FC5">
              <w:rPr>
                <w:sz w:val="22"/>
                <w:szCs w:val="20"/>
              </w:rPr>
              <w:t>Number of patients on waiting list for autism evaluation</w:t>
            </w:r>
            <w:r w:rsidR="00EB25D3" w:rsidRPr="00332FC5">
              <w:rPr>
                <w:sz w:val="22"/>
                <w:szCs w:val="20"/>
              </w:rPr>
              <w:t>:</w:t>
            </w:r>
          </w:p>
        </w:tc>
        <w:tc>
          <w:tcPr>
            <w:tcW w:w="1075" w:type="dxa"/>
            <w:tcBorders>
              <w:left w:val="nil"/>
            </w:tcBorders>
            <w:vAlign w:val="center"/>
          </w:tcPr>
          <w:p w14:paraId="14E551CF" w14:textId="59D7FE1E" w:rsidR="002424A0" w:rsidRPr="00332FC5" w:rsidRDefault="00F0232B" w:rsidP="00EB25D3">
            <w:pPr>
              <w:jc w:val="center"/>
              <w:rPr>
                <w:sz w:val="22"/>
                <w:szCs w:val="20"/>
              </w:rPr>
            </w:pPr>
            <w:r>
              <w:rPr>
                <w:sz w:val="22"/>
                <w:szCs w:val="20"/>
              </w:rPr>
              <w:t>397</w:t>
            </w:r>
          </w:p>
        </w:tc>
      </w:tr>
      <w:tr w:rsidR="002424A0" w14:paraId="2DAEDCD4" w14:textId="77777777" w:rsidTr="00EB25D3">
        <w:trPr>
          <w:trHeight w:val="374"/>
        </w:trPr>
        <w:tc>
          <w:tcPr>
            <w:tcW w:w="8275" w:type="dxa"/>
            <w:tcBorders>
              <w:right w:val="nil"/>
            </w:tcBorders>
            <w:vAlign w:val="center"/>
          </w:tcPr>
          <w:p w14:paraId="1F739E82" w14:textId="6BDF169E" w:rsidR="002424A0" w:rsidRPr="00332FC5" w:rsidRDefault="002424A0" w:rsidP="00EB25D3">
            <w:pPr>
              <w:jc w:val="right"/>
              <w:rPr>
                <w:sz w:val="22"/>
                <w:szCs w:val="20"/>
              </w:rPr>
            </w:pPr>
            <w:r w:rsidRPr="00332FC5">
              <w:rPr>
                <w:sz w:val="22"/>
                <w:szCs w:val="20"/>
              </w:rPr>
              <w:t>Number of patients on waiting list for ABA</w:t>
            </w:r>
            <w:r w:rsidR="00EB25D3" w:rsidRPr="00332FC5">
              <w:rPr>
                <w:sz w:val="22"/>
                <w:szCs w:val="20"/>
              </w:rPr>
              <w:t>:</w:t>
            </w:r>
          </w:p>
        </w:tc>
        <w:tc>
          <w:tcPr>
            <w:tcW w:w="1075" w:type="dxa"/>
            <w:tcBorders>
              <w:left w:val="nil"/>
            </w:tcBorders>
            <w:vAlign w:val="center"/>
          </w:tcPr>
          <w:p w14:paraId="31949F45" w14:textId="71B78C36" w:rsidR="002424A0" w:rsidRPr="00332FC5" w:rsidRDefault="00F0232B" w:rsidP="00EB25D3">
            <w:pPr>
              <w:jc w:val="center"/>
              <w:rPr>
                <w:sz w:val="22"/>
                <w:szCs w:val="20"/>
              </w:rPr>
            </w:pPr>
            <w:r>
              <w:rPr>
                <w:sz w:val="22"/>
                <w:szCs w:val="20"/>
              </w:rPr>
              <w:t>157</w:t>
            </w:r>
          </w:p>
        </w:tc>
      </w:tr>
    </w:tbl>
    <w:p w14:paraId="4A79BCEE" w14:textId="0977C025" w:rsidR="00350382" w:rsidRDefault="00350382" w:rsidP="00E27EB0">
      <w:pPr>
        <w:rPr>
          <w:sz w:val="22"/>
        </w:rPr>
      </w:pPr>
    </w:p>
    <w:p w14:paraId="152A0E6A" w14:textId="3BC4E652" w:rsidR="007E3512" w:rsidRDefault="00350382" w:rsidP="00E27EB0">
      <w:pPr>
        <w:rPr>
          <w:sz w:val="22"/>
        </w:rPr>
      </w:pPr>
      <w:r>
        <w:rPr>
          <w:sz w:val="22"/>
        </w:rPr>
        <w:br w:type="page"/>
      </w:r>
    </w:p>
    <w:p w14:paraId="294B6132" w14:textId="77777777" w:rsidR="00350382" w:rsidRDefault="00350382" w:rsidP="00E27EB0">
      <w:pPr>
        <w:rPr>
          <w:sz w:val="22"/>
        </w:rPr>
      </w:pPr>
    </w:p>
    <w:tbl>
      <w:tblPr>
        <w:tblStyle w:val="TableGrid"/>
        <w:tblW w:w="0" w:type="auto"/>
        <w:tblLook w:val="04A0" w:firstRow="1" w:lastRow="0" w:firstColumn="1" w:lastColumn="0" w:noHBand="0" w:noVBand="1"/>
      </w:tblPr>
      <w:tblGrid>
        <w:gridCol w:w="9330"/>
      </w:tblGrid>
      <w:tr w:rsidR="00350382" w14:paraId="6C6CC60D" w14:textId="77777777" w:rsidTr="0098684A">
        <w:trPr>
          <w:trHeight w:val="562"/>
        </w:trPr>
        <w:tc>
          <w:tcPr>
            <w:tcW w:w="9350" w:type="dxa"/>
            <w:tcBorders>
              <w:top w:val="nil"/>
              <w:left w:val="single" w:sz="24" w:space="0" w:color="365F91"/>
              <w:bottom w:val="single" w:sz="24" w:space="0" w:color="365F91"/>
              <w:right w:val="nil"/>
            </w:tcBorders>
            <w:shd w:val="clear" w:color="auto" w:fill="auto"/>
            <w:vAlign w:val="center"/>
          </w:tcPr>
          <w:p w14:paraId="61F76F11" w14:textId="4EA0D195" w:rsidR="00350382" w:rsidRDefault="00350382" w:rsidP="0098684A">
            <w:pPr>
              <w:pStyle w:val="Heading1"/>
              <w:rPr>
                <w:b/>
              </w:rPr>
            </w:pPr>
            <w:r>
              <w:rPr>
                <w:b/>
                <w:sz w:val="36"/>
                <w:szCs w:val="36"/>
              </w:rPr>
              <w:t>Status Update on 2022 Priorities</w:t>
            </w:r>
          </w:p>
        </w:tc>
      </w:tr>
    </w:tbl>
    <w:p w14:paraId="458D8915" w14:textId="77777777" w:rsidR="00350382" w:rsidRDefault="00350382" w:rsidP="00350382">
      <w:pPr>
        <w:pStyle w:val="Default"/>
        <w:rPr>
          <w:rFonts w:ascii="MartinGotURWTLig" w:hAnsi="MartinGotURWTLig"/>
          <w:sz w:val="30"/>
          <w:szCs w:val="30"/>
        </w:rPr>
      </w:pPr>
    </w:p>
    <w:p w14:paraId="5182DF42" w14:textId="77777777" w:rsidR="00350382" w:rsidRPr="00267D7F" w:rsidRDefault="00350382" w:rsidP="00350382">
      <w:pPr>
        <w:pStyle w:val="Default"/>
        <w:rPr>
          <w:rFonts w:ascii="MartinGotURWTLig" w:hAnsi="MartinGotURWTLig"/>
          <w:sz w:val="22"/>
          <w:szCs w:val="22"/>
        </w:rPr>
      </w:pPr>
      <w:r w:rsidRPr="00AB2C42">
        <w:rPr>
          <w:rFonts w:ascii="MartinGotURWTLig" w:hAnsi="MartinGotURWTLig"/>
          <w:sz w:val="23"/>
          <w:szCs w:val="23"/>
        </w:rPr>
        <w:t>In 2</w:t>
      </w:r>
      <w:r>
        <w:rPr>
          <w:rFonts w:ascii="MartinGotURWTLig" w:hAnsi="MartinGotURWTLig"/>
          <w:sz w:val="23"/>
          <w:szCs w:val="23"/>
        </w:rPr>
        <w:t>022</w:t>
      </w:r>
      <w:r w:rsidRPr="00AB2C42">
        <w:rPr>
          <w:rFonts w:ascii="MartinGotURWTLig" w:hAnsi="MartinGotURWTLig"/>
          <w:sz w:val="23"/>
          <w:szCs w:val="23"/>
        </w:rPr>
        <w:t>, LifeScape identified t</w:t>
      </w:r>
      <w:r>
        <w:rPr>
          <w:rFonts w:ascii="MartinGotURWTLig" w:hAnsi="MartinGotURWTLig"/>
          <w:sz w:val="23"/>
          <w:szCs w:val="23"/>
        </w:rPr>
        <w:t>hree</w:t>
      </w:r>
      <w:r w:rsidRPr="00AB2C42">
        <w:rPr>
          <w:rFonts w:ascii="MartinGotURWTLig" w:hAnsi="MartinGotURWTLig"/>
          <w:sz w:val="23"/>
          <w:szCs w:val="23"/>
        </w:rPr>
        <w:t xml:space="preserve"> priorities to address following completion of a Community </w:t>
      </w:r>
      <w:r w:rsidRPr="00267D7F">
        <w:rPr>
          <w:rFonts w:ascii="MartinGotURWTLig" w:hAnsi="MartinGotURWTLig"/>
          <w:sz w:val="22"/>
          <w:szCs w:val="22"/>
        </w:rPr>
        <w:t xml:space="preserve">Health Needs Assessment. Below is a summary of progress. </w:t>
      </w:r>
    </w:p>
    <w:p w14:paraId="24BBBF65" w14:textId="77777777" w:rsidR="00350382" w:rsidRPr="00267D7F" w:rsidRDefault="00350382" w:rsidP="00350382">
      <w:pPr>
        <w:pStyle w:val="Default"/>
        <w:rPr>
          <w:rFonts w:ascii="MartinGotURWTLig" w:hAnsi="MartinGotURWTLig"/>
          <w:sz w:val="22"/>
          <w:szCs w:val="22"/>
        </w:rPr>
      </w:pPr>
    </w:p>
    <w:p w14:paraId="51AA460E" w14:textId="77777777" w:rsidR="00350382" w:rsidRPr="00267D7F" w:rsidRDefault="00350382" w:rsidP="00350382">
      <w:pPr>
        <w:pStyle w:val="Default"/>
        <w:numPr>
          <w:ilvl w:val="0"/>
          <w:numId w:val="24"/>
        </w:numPr>
        <w:rPr>
          <w:rFonts w:ascii="MartinGotURWTLig" w:hAnsi="MartinGotURWTLig"/>
          <w:sz w:val="22"/>
          <w:szCs w:val="22"/>
        </w:rPr>
      </w:pPr>
      <w:r w:rsidRPr="00267D7F">
        <w:rPr>
          <w:rFonts w:ascii="MartinGotURWTLig" w:hAnsi="MartinGotURWTLig"/>
          <w:sz w:val="22"/>
          <w:szCs w:val="22"/>
        </w:rPr>
        <w:t>Accessing LifeScape outpatient and inpatient services.</w:t>
      </w:r>
    </w:p>
    <w:p w14:paraId="0C4E620D" w14:textId="77777777" w:rsidR="00350382" w:rsidRDefault="00350382" w:rsidP="00350382">
      <w:pPr>
        <w:pStyle w:val="Default"/>
        <w:numPr>
          <w:ilvl w:val="0"/>
          <w:numId w:val="25"/>
        </w:numPr>
        <w:rPr>
          <w:rFonts w:ascii="MartinGotURWTLig" w:hAnsi="MartinGotURWTLig"/>
          <w:sz w:val="22"/>
          <w:szCs w:val="22"/>
        </w:rPr>
      </w:pPr>
      <w:r>
        <w:rPr>
          <w:rFonts w:ascii="MartinGotURWTLig" w:hAnsi="MartinGotURWTLig"/>
          <w:sz w:val="22"/>
          <w:szCs w:val="22"/>
        </w:rPr>
        <w:t>Initiated use of cell phones to communicate via text with families</w:t>
      </w:r>
    </w:p>
    <w:p w14:paraId="361453D5" w14:textId="77777777" w:rsidR="00350382" w:rsidRDefault="00350382" w:rsidP="00350382">
      <w:pPr>
        <w:pStyle w:val="Default"/>
        <w:numPr>
          <w:ilvl w:val="0"/>
          <w:numId w:val="25"/>
        </w:numPr>
        <w:rPr>
          <w:rFonts w:ascii="MartinGotURWTLig" w:hAnsi="MartinGotURWTLig"/>
          <w:sz w:val="22"/>
          <w:szCs w:val="22"/>
        </w:rPr>
      </w:pPr>
      <w:r>
        <w:rPr>
          <w:rFonts w:ascii="MartinGotURWTLig" w:hAnsi="MartinGotURWTLig"/>
          <w:sz w:val="22"/>
          <w:szCs w:val="22"/>
        </w:rPr>
        <w:t>Attention to referrals and timeliness of initial contact when referral is received, as well as how far out evaluations are being scheduled</w:t>
      </w:r>
    </w:p>
    <w:p w14:paraId="44E0D451" w14:textId="77777777" w:rsidR="00350382" w:rsidRDefault="00350382" w:rsidP="00350382">
      <w:pPr>
        <w:pStyle w:val="Default"/>
        <w:numPr>
          <w:ilvl w:val="0"/>
          <w:numId w:val="25"/>
        </w:numPr>
        <w:rPr>
          <w:rFonts w:ascii="MartinGotURWTLig" w:hAnsi="MartinGotURWTLig"/>
          <w:sz w:val="22"/>
          <w:szCs w:val="22"/>
        </w:rPr>
      </w:pPr>
      <w:r>
        <w:rPr>
          <w:rFonts w:ascii="MartinGotURWTLig" w:hAnsi="MartinGotURWTLig"/>
          <w:sz w:val="22"/>
          <w:szCs w:val="22"/>
        </w:rPr>
        <w:t>Addition of coordinator roles to promote retention of experienced intake staff and allow dedicated time/attention to high-demand services such as DME and ABA.</w:t>
      </w:r>
    </w:p>
    <w:p w14:paraId="003DFB46" w14:textId="77777777" w:rsidR="00350382" w:rsidRPr="00267D7F" w:rsidRDefault="00350382" w:rsidP="00350382">
      <w:pPr>
        <w:pStyle w:val="Default"/>
        <w:ind w:left="1440"/>
        <w:rPr>
          <w:rFonts w:ascii="MartinGotURWTLig" w:hAnsi="MartinGotURWTLig"/>
          <w:sz w:val="22"/>
          <w:szCs w:val="22"/>
        </w:rPr>
      </w:pPr>
    </w:p>
    <w:p w14:paraId="64DD69B8" w14:textId="77777777" w:rsidR="00350382" w:rsidRPr="00267D7F" w:rsidRDefault="00350382" w:rsidP="00350382">
      <w:pPr>
        <w:pStyle w:val="Default"/>
        <w:numPr>
          <w:ilvl w:val="0"/>
          <w:numId w:val="24"/>
        </w:numPr>
        <w:rPr>
          <w:rFonts w:ascii="MartinGotURWTLig" w:hAnsi="MartinGotURWTLig"/>
          <w:sz w:val="22"/>
          <w:szCs w:val="22"/>
        </w:rPr>
      </w:pPr>
      <w:r w:rsidRPr="00267D7F">
        <w:rPr>
          <w:bCs/>
          <w:sz w:val="22"/>
          <w:szCs w:val="22"/>
        </w:rPr>
        <w:t>Lack of community and caregiver education on LifeScape services and community resources</w:t>
      </w:r>
    </w:p>
    <w:p w14:paraId="1D2DA804" w14:textId="77777777" w:rsidR="00350382" w:rsidRDefault="00350382" w:rsidP="00350382">
      <w:pPr>
        <w:pStyle w:val="ListParagraph"/>
        <w:numPr>
          <w:ilvl w:val="0"/>
          <w:numId w:val="26"/>
        </w:numPr>
        <w:rPr>
          <w:sz w:val="22"/>
        </w:rPr>
      </w:pPr>
      <w:r>
        <w:rPr>
          <w:sz w:val="22"/>
        </w:rPr>
        <w:t xml:space="preserve">Launched LifeScape+ and working to expand available </w:t>
      </w:r>
      <w:proofErr w:type="gramStart"/>
      <w:r>
        <w:rPr>
          <w:sz w:val="22"/>
        </w:rPr>
        <w:t>resources;</w:t>
      </w:r>
      <w:proofErr w:type="gramEnd"/>
      <w:r>
        <w:rPr>
          <w:sz w:val="22"/>
        </w:rPr>
        <w:t xml:space="preserve"> </w:t>
      </w:r>
    </w:p>
    <w:p w14:paraId="7B936017" w14:textId="77777777" w:rsidR="00350382" w:rsidRDefault="00350382" w:rsidP="00350382">
      <w:pPr>
        <w:pStyle w:val="ListParagraph"/>
        <w:numPr>
          <w:ilvl w:val="0"/>
          <w:numId w:val="26"/>
        </w:numPr>
        <w:rPr>
          <w:sz w:val="22"/>
        </w:rPr>
      </w:pPr>
      <w:r>
        <w:rPr>
          <w:sz w:val="22"/>
        </w:rPr>
        <w:t>Expansion of sharing therapy-based information on social media</w:t>
      </w:r>
    </w:p>
    <w:p w14:paraId="5FDA4CDD" w14:textId="77777777" w:rsidR="00350382" w:rsidRDefault="00350382" w:rsidP="00350382">
      <w:pPr>
        <w:pStyle w:val="ListParagraph"/>
        <w:numPr>
          <w:ilvl w:val="0"/>
          <w:numId w:val="26"/>
        </w:numPr>
        <w:rPr>
          <w:sz w:val="22"/>
        </w:rPr>
      </w:pPr>
      <w:r>
        <w:rPr>
          <w:sz w:val="22"/>
        </w:rPr>
        <w:t>Revising informational flyers and expanding variety of formats (full page, 2-ups, QR codes)</w:t>
      </w:r>
    </w:p>
    <w:p w14:paraId="54C39386" w14:textId="77777777" w:rsidR="00350382" w:rsidRPr="00267D7F" w:rsidRDefault="00350382" w:rsidP="00350382">
      <w:pPr>
        <w:pStyle w:val="ListParagraph"/>
        <w:numPr>
          <w:ilvl w:val="0"/>
          <w:numId w:val="26"/>
        </w:numPr>
        <w:rPr>
          <w:sz w:val="22"/>
        </w:rPr>
      </w:pPr>
      <w:r>
        <w:rPr>
          <w:sz w:val="22"/>
        </w:rPr>
        <w:t>Complete website revamp to make information easy to access</w:t>
      </w:r>
    </w:p>
    <w:p w14:paraId="6DFF6254" w14:textId="77777777" w:rsidR="00350382" w:rsidRPr="00267D7F" w:rsidRDefault="00350382" w:rsidP="00350382">
      <w:pPr>
        <w:pStyle w:val="Default"/>
        <w:ind w:left="720"/>
        <w:rPr>
          <w:rFonts w:ascii="MartinGotURWTLig" w:hAnsi="MartinGotURWTLig"/>
          <w:sz w:val="22"/>
          <w:szCs w:val="22"/>
        </w:rPr>
      </w:pPr>
    </w:p>
    <w:p w14:paraId="796C2ADF" w14:textId="77777777" w:rsidR="00350382" w:rsidRDefault="00350382" w:rsidP="00350382">
      <w:pPr>
        <w:pStyle w:val="ListParagraph"/>
        <w:numPr>
          <w:ilvl w:val="0"/>
          <w:numId w:val="24"/>
        </w:numPr>
        <w:rPr>
          <w:rFonts w:ascii="Calibri" w:hAnsi="Calibri" w:cs="Calibri"/>
          <w:bCs/>
          <w:color w:val="000000"/>
          <w:sz w:val="22"/>
        </w:rPr>
      </w:pPr>
      <w:r w:rsidRPr="00267D7F">
        <w:rPr>
          <w:bCs/>
          <w:sz w:val="22"/>
        </w:rPr>
        <w:t>Inadequate availability of appropriate medical and community-based services in identified areas (</w:t>
      </w:r>
      <w:r w:rsidRPr="00267D7F">
        <w:rPr>
          <w:rFonts w:ascii="Calibri" w:hAnsi="Calibri" w:cs="Calibri"/>
          <w:bCs/>
          <w:color w:val="000000"/>
          <w:sz w:val="22"/>
        </w:rPr>
        <w:t>Pediatric Skilled Nursing/Pediatric Home Health/Respite Care, Mental Health, Autism/ABA)</w:t>
      </w:r>
    </w:p>
    <w:p w14:paraId="45B59EAE" w14:textId="77777777" w:rsidR="00350382" w:rsidRDefault="00350382" w:rsidP="00350382">
      <w:pPr>
        <w:pStyle w:val="ListParagraph"/>
        <w:numPr>
          <w:ilvl w:val="0"/>
          <w:numId w:val="27"/>
        </w:numPr>
        <w:rPr>
          <w:rFonts w:ascii="Calibri" w:hAnsi="Calibri" w:cs="Calibri"/>
          <w:bCs/>
          <w:color w:val="000000"/>
          <w:sz w:val="22"/>
        </w:rPr>
      </w:pPr>
      <w:r>
        <w:rPr>
          <w:rFonts w:ascii="Calibri" w:hAnsi="Calibri" w:cs="Calibri"/>
          <w:bCs/>
          <w:color w:val="000000"/>
          <w:sz w:val="22"/>
        </w:rPr>
        <w:t xml:space="preserve">Emphasis on Autism and ABA services. </w:t>
      </w:r>
    </w:p>
    <w:p w14:paraId="639541D1" w14:textId="3B71AE38" w:rsidR="00350382" w:rsidRDefault="00350382" w:rsidP="00350382">
      <w:pPr>
        <w:pStyle w:val="ListParagraph"/>
        <w:numPr>
          <w:ilvl w:val="1"/>
          <w:numId w:val="27"/>
        </w:numPr>
        <w:rPr>
          <w:rFonts w:ascii="Calibri" w:hAnsi="Calibri" w:cs="Calibri"/>
          <w:bCs/>
          <w:color w:val="000000"/>
          <w:sz w:val="22"/>
        </w:rPr>
      </w:pPr>
      <w:r>
        <w:rPr>
          <w:rFonts w:ascii="Calibri" w:hAnsi="Calibri" w:cs="Calibri"/>
          <w:bCs/>
          <w:color w:val="000000"/>
          <w:sz w:val="22"/>
        </w:rPr>
        <w:t>Developed Screening with Therapeutic Assessment and Recommendations (STAR) clinic for improved ASD screening process</w:t>
      </w:r>
    </w:p>
    <w:p w14:paraId="700AC923" w14:textId="77777777" w:rsidR="00350382" w:rsidRDefault="00350382" w:rsidP="00350382">
      <w:pPr>
        <w:pStyle w:val="ListParagraph"/>
        <w:numPr>
          <w:ilvl w:val="1"/>
          <w:numId w:val="27"/>
        </w:numPr>
        <w:rPr>
          <w:rFonts w:ascii="Calibri" w:hAnsi="Calibri" w:cs="Calibri"/>
          <w:bCs/>
          <w:color w:val="000000"/>
          <w:sz w:val="22"/>
        </w:rPr>
      </w:pPr>
      <w:r>
        <w:rPr>
          <w:rFonts w:ascii="Calibri" w:hAnsi="Calibri" w:cs="Calibri"/>
          <w:bCs/>
          <w:color w:val="000000"/>
          <w:sz w:val="22"/>
        </w:rPr>
        <w:t>Added Assessment Psychologist position dedicated to ASD evals</w:t>
      </w:r>
    </w:p>
    <w:p w14:paraId="68D3383A" w14:textId="77777777" w:rsidR="00350382" w:rsidRDefault="00350382" w:rsidP="00350382">
      <w:pPr>
        <w:pStyle w:val="ListParagraph"/>
        <w:numPr>
          <w:ilvl w:val="1"/>
          <w:numId w:val="27"/>
        </w:numPr>
        <w:rPr>
          <w:rFonts w:ascii="Calibri" w:hAnsi="Calibri" w:cs="Calibri"/>
          <w:bCs/>
          <w:color w:val="000000"/>
          <w:sz w:val="22"/>
        </w:rPr>
      </w:pPr>
      <w:r>
        <w:rPr>
          <w:rFonts w:ascii="Calibri" w:hAnsi="Calibri" w:cs="Calibri"/>
          <w:bCs/>
          <w:color w:val="000000"/>
          <w:sz w:val="22"/>
        </w:rPr>
        <w:t>Transition to ABA group model for early intervention</w:t>
      </w:r>
    </w:p>
    <w:p w14:paraId="0A20F44C" w14:textId="345C1ACD" w:rsidR="00350382" w:rsidRPr="00267D7F" w:rsidRDefault="00350382" w:rsidP="00350382">
      <w:pPr>
        <w:pStyle w:val="ListParagraph"/>
        <w:numPr>
          <w:ilvl w:val="1"/>
          <w:numId w:val="27"/>
        </w:numPr>
        <w:rPr>
          <w:rFonts w:ascii="Calibri" w:hAnsi="Calibri" w:cs="Calibri"/>
          <w:bCs/>
          <w:color w:val="000000"/>
          <w:sz w:val="22"/>
        </w:rPr>
      </w:pPr>
      <w:r>
        <w:rPr>
          <w:rFonts w:ascii="Calibri" w:hAnsi="Calibri" w:cs="Calibri"/>
          <w:bCs/>
          <w:color w:val="000000"/>
          <w:sz w:val="22"/>
        </w:rPr>
        <w:t xml:space="preserve">Hired a new director for Autism and Child Development Center </w:t>
      </w:r>
    </w:p>
    <w:p w14:paraId="2D48B850" w14:textId="77777777" w:rsidR="00350382" w:rsidRDefault="00350382" w:rsidP="00350382">
      <w:pPr>
        <w:pStyle w:val="Default"/>
        <w:ind w:left="360"/>
        <w:rPr>
          <w:rFonts w:ascii="MartinGotURWTLig" w:hAnsi="MartinGotURWTLig"/>
          <w:sz w:val="30"/>
          <w:szCs w:val="30"/>
        </w:rPr>
      </w:pPr>
    </w:p>
    <w:p w14:paraId="4BE4D4D4" w14:textId="77777777" w:rsidR="007E3512" w:rsidRDefault="007E3512" w:rsidP="00E27EB0">
      <w:pPr>
        <w:rPr>
          <w:sz w:val="22"/>
        </w:rPr>
      </w:pPr>
    </w:p>
    <w:p w14:paraId="4ACF36B5" w14:textId="77777777" w:rsidR="007E3512" w:rsidRDefault="007E3512" w:rsidP="00E27EB0">
      <w:pPr>
        <w:rPr>
          <w:sz w:val="22"/>
        </w:rPr>
      </w:pPr>
    </w:p>
    <w:p w14:paraId="6A0BC9EE" w14:textId="77777777" w:rsidR="007E3512" w:rsidRDefault="007E3512" w:rsidP="00E27EB0">
      <w:pPr>
        <w:rPr>
          <w:sz w:val="22"/>
        </w:rPr>
      </w:pPr>
    </w:p>
    <w:p w14:paraId="2115112F" w14:textId="77777777" w:rsidR="007E3512" w:rsidRDefault="007E3512" w:rsidP="00E27EB0">
      <w:pPr>
        <w:rPr>
          <w:sz w:val="22"/>
        </w:rPr>
      </w:pPr>
    </w:p>
    <w:p w14:paraId="18D80C86" w14:textId="77777777" w:rsidR="007E3512" w:rsidRDefault="007E3512" w:rsidP="00E27EB0">
      <w:pPr>
        <w:rPr>
          <w:sz w:val="22"/>
        </w:rPr>
      </w:pPr>
    </w:p>
    <w:p w14:paraId="49D587F4" w14:textId="77777777" w:rsidR="007E3512" w:rsidRDefault="007E3512" w:rsidP="00E27EB0">
      <w:pPr>
        <w:rPr>
          <w:sz w:val="22"/>
        </w:rPr>
      </w:pPr>
    </w:p>
    <w:p w14:paraId="28B91A81" w14:textId="77777777" w:rsidR="007E3512" w:rsidRDefault="007E3512" w:rsidP="00E27EB0">
      <w:pPr>
        <w:rPr>
          <w:sz w:val="22"/>
        </w:rPr>
      </w:pPr>
    </w:p>
    <w:p w14:paraId="175ED9C4" w14:textId="77777777" w:rsidR="00FD7C1C" w:rsidRDefault="00FD7C1C">
      <w:pPr>
        <w:rPr>
          <w:rFonts w:ascii="MartinGotURWTMed" w:hAnsi="MartinGotURWTMed"/>
          <w:b/>
          <w:bCs/>
          <w:kern w:val="32"/>
          <w:sz w:val="28"/>
        </w:rPr>
      </w:pPr>
      <w:r>
        <w:rPr>
          <w:b/>
        </w:rPr>
        <w:br w:type="page"/>
      </w:r>
    </w:p>
    <w:tbl>
      <w:tblPr>
        <w:tblStyle w:val="TableGrid"/>
        <w:tblW w:w="0" w:type="auto"/>
        <w:tblLook w:val="04A0" w:firstRow="1" w:lastRow="0" w:firstColumn="1" w:lastColumn="0" w:noHBand="0" w:noVBand="1"/>
      </w:tblPr>
      <w:tblGrid>
        <w:gridCol w:w="9330"/>
      </w:tblGrid>
      <w:tr w:rsidR="001A008F" w14:paraId="2A80B329" w14:textId="77777777" w:rsidTr="00F157E4">
        <w:trPr>
          <w:trHeight w:val="562"/>
        </w:trPr>
        <w:tc>
          <w:tcPr>
            <w:tcW w:w="9350" w:type="dxa"/>
            <w:tcBorders>
              <w:top w:val="nil"/>
              <w:left w:val="single" w:sz="24" w:space="0" w:color="365F91"/>
              <w:bottom w:val="single" w:sz="24" w:space="0" w:color="365F91"/>
              <w:right w:val="nil"/>
            </w:tcBorders>
            <w:shd w:val="clear" w:color="auto" w:fill="auto"/>
            <w:vAlign w:val="center"/>
          </w:tcPr>
          <w:p w14:paraId="0400B732" w14:textId="3FBE6BD3" w:rsidR="001A008F" w:rsidRDefault="001A008F" w:rsidP="001A008F">
            <w:pPr>
              <w:pStyle w:val="Heading1"/>
              <w:rPr>
                <w:b/>
              </w:rPr>
            </w:pPr>
            <w:bookmarkStart w:id="15" w:name="_Hlk196825896"/>
            <w:r w:rsidRPr="00410B47">
              <w:rPr>
                <w:b/>
                <w:sz w:val="36"/>
                <w:szCs w:val="36"/>
              </w:rPr>
              <w:lastRenderedPageBreak/>
              <w:t>Summary of Key Findings and Prioritized Needs</w:t>
            </w:r>
          </w:p>
        </w:tc>
      </w:tr>
      <w:bookmarkEnd w:id="13"/>
      <w:bookmarkEnd w:id="15"/>
    </w:tbl>
    <w:p w14:paraId="159A5625" w14:textId="77777777" w:rsidR="00150A98" w:rsidRDefault="00150A98" w:rsidP="001268D6"/>
    <w:p w14:paraId="2D22CB83" w14:textId="00DC118F" w:rsidR="001268D6" w:rsidRDefault="00657A36" w:rsidP="001268D6">
      <w:r>
        <w:t>A list of interview</w:t>
      </w:r>
      <w:r w:rsidR="00642B06">
        <w:t>/survey</w:t>
      </w:r>
      <w:r>
        <w:t xml:space="preserve"> participants can be found in </w:t>
      </w:r>
      <w:r w:rsidR="00010662" w:rsidRPr="000E25C3">
        <w:rPr>
          <w:rFonts w:ascii="MartinGotURWTMed" w:hAnsi="MartinGotURWTMed"/>
        </w:rPr>
        <w:t>Appendix 1</w:t>
      </w:r>
      <w:r w:rsidR="00010662">
        <w:t>.</w:t>
      </w:r>
      <w:r w:rsidR="001F796D">
        <w:t xml:space="preserve">  The </w:t>
      </w:r>
      <w:r w:rsidR="0013563F">
        <w:t>LifeScape</w:t>
      </w:r>
      <w:r w:rsidR="001F796D">
        <w:t xml:space="preserve"> Advisory Committee selected individuals </w:t>
      </w:r>
      <w:r w:rsidR="008E0237">
        <w:t>with</w:t>
      </w:r>
      <w:r w:rsidR="001F796D">
        <w:t xml:space="preserve"> a wide range of backgrounds </w:t>
      </w:r>
      <w:r w:rsidR="008E0237">
        <w:t>in</w:t>
      </w:r>
      <w:r w:rsidR="001F796D">
        <w:t xml:space="preserve"> health-related agencies and with health-related </w:t>
      </w:r>
      <w:r w:rsidR="00E67D03">
        <w:t>qualifications</w:t>
      </w:r>
      <w:r w:rsidR="001F796D">
        <w:t xml:space="preserve"> to participate in the</w:t>
      </w:r>
      <w:r>
        <w:t xml:space="preserve"> interviews</w:t>
      </w:r>
      <w:r w:rsidR="001F796D">
        <w:t xml:space="preserve">.  </w:t>
      </w:r>
      <w:r>
        <w:t xml:space="preserve">These individuals represent the </w:t>
      </w:r>
      <w:r w:rsidR="00010662">
        <w:t xml:space="preserve">broad interests of the </w:t>
      </w:r>
      <w:r>
        <w:t xml:space="preserve">community served by </w:t>
      </w:r>
      <w:r w:rsidR="0013563F">
        <w:t>LifeScape</w:t>
      </w:r>
      <w:r w:rsidR="008344D2">
        <w:t xml:space="preserve">.  </w:t>
      </w:r>
    </w:p>
    <w:p w14:paraId="2AE638B5" w14:textId="77777777" w:rsidR="001268D6" w:rsidRDefault="001268D6" w:rsidP="001268D6"/>
    <w:p w14:paraId="5D1A429B" w14:textId="5E9732A8" w:rsidR="001268D6" w:rsidRDefault="00642B06" w:rsidP="001268D6">
      <w:r>
        <w:t xml:space="preserve">Interview/survey </w:t>
      </w:r>
      <w:r w:rsidR="00657A36">
        <w:t>p</w:t>
      </w:r>
      <w:r w:rsidR="00E70887">
        <w:t xml:space="preserve">articipants were presented with </w:t>
      </w:r>
      <w:r w:rsidR="00DC4F85">
        <w:t xml:space="preserve">a series of questions.  These questions were developed from a </w:t>
      </w:r>
      <w:r w:rsidR="00842D37">
        <w:t xml:space="preserve">variety of nationally accepted health improvement </w:t>
      </w:r>
      <w:r w:rsidR="00DC4F85">
        <w:t>models</w:t>
      </w:r>
      <w:r w:rsidR="00E70887">
        <w:t xml:space="preserve"> and tailored</w:t>
      </w:r>
      <w:r w:rsidR="00842D37">
        <w:t xml:space="preserve"> to uncover the health needs that may exist within the </w:t>
      </w:r>
      <w:r w:rsidR="000E6E59">
        <w:t>Lif</w:t>
      </w:r>
      <w:r w:rsidR="0013563F">
        <w:t>eScape</w:t>
      </w:r>
      <w:r w:rsidR="00842D37">
        <w:t xml:space="preserve"> communi</w:t>
      </w:r>
      <w:r w:rsidR="00842D37" w:rsidRPr="002B7298">
        <w:t xml:space="preserve">ty.  </w:t>
      </w:r>
      <w:r w:rsidR="00EA73F8">
        <w:t>Sample q</w:t>
      </w:r>
      <w:r w:rsidR="00842D37" w:rsidRPr="002B7298">
        <w:t xml:space="preserve">uestions can be found in </w:t>
      </w:r>
      <w:r w:rsidR="002B7298" w:rsidRPr="000E25C3">
        <w:rPr>
          <w:rFonts w:ascii="MartinGotURWTMed" w:hAnsi="MartinGotURWTMed"/>
        </w:rPr>
        <w:t>A</w:t>
      </w:r>
      <w:r w:rsidR="00D14421" w:rsidRPr="000E25C3">
        <w:rPr>
          <w:rFonts w:ascii="MartinGotURWTMed" w:hAnsi="MartinGotURWTMed"/>
        </w:rPr>
        <w:t>ppendix</w:t>
      </w:r>
      <w:r w:rsidR="00F87AF3" w:rsidRPr="000E25C3">
        <w:rPr>
          <w:rFonts w:ascii="MartinGotURWTMed" w:hAnsi="MartinGotURWTMed"/>
        </w:rPr>
        <w:t xml:space="preserve"> 2</w:t>
      </w:r>
      <w:r w:rsidR="00842D37" w:rsidRPr="007B5285">
        <w:t>.</w:t>
      </w:r>
      <w:r w:rsidR="00842D37" w:rsidRPr="002B7298">
        <w:t xml:space="preserve">  </w:t>
      </w:r>
      <w:r w:rsidR="00C80511">
        <w:t>Responses were recorded and later condensed into common themes.</w:t>
      </w:r>
      <w:r w:rsidR="00D14421">
        <w:t xml:space="preserve">  </w:t>
      </w:r>
      <w:r w:rsidR="00C80511">
        <w:t>The following</w:t>
      </w:r>
      <w:r w:rsidR="00E120D0">
        <w:t xml:space="preserve"> </w:t>
      </w:r>
      <w:r w:rsidR="00200388">
        <w:t>themes</w:t>
      </w:r>
      <w:r w:rsidR="00C80511">
        <w:t xml:space="preserve"> were identified through the CHNA process:</w:t>
      </w:r>
    </w:p>
    <w:p w14:paraId="41E32E7F" w14:textId="77777777" w:rsidR="001A008F" w:rsidRDefault="001A008F" w:rsidP="001268D6"/>
    <w:p w14:paraId="2D3D49F6" w14:textId="1985175D" w:rsidR="00200388" w:rsidRDefault="00200388" w:rsidP="00200388">
      <w:pPr>
        <w:pStyle w:val="ListParagraph"/>
        <w:numPr>
          <w:ilvl w:val="0"/>
          <w:numId w:val="30"/>
        </w:numPr>
        <w:rPr>
          <w:u w:val="single"/>
        </w:rPr>
      </w:pPr>
      <w:r>
        <w:rPr>
          <w:u w:val="single"/>
        </w:rPr>
        <w:t>Services</w:t>
      </w:r>
      <w:r w:rsidRPr="00200388">
        <w:rPr>
          <w:u w:val="single"/>
        </w:rPr>
        <w:t xml:space="preserve"> with limited community availability</w:t>
      </w:r>
    </w:p>
    <w:p w14:paraId="39EB37C3" w14:textId="77777777" w:rsidR="00200388" w:rsidRDefault="00200388" w:rsidP="00200388">
      <w:pPr>
        <w:ind w:left="360"/>
        <w:rPr>
          <w:u w:val="single"/>
        </w:rPr>
      </w:pPr>
    </w:p>
    <w:p w14:paraId="5BF39920" w14:textId="253E30A8" w:rsidR="00200388" w:rsidRDefault="00200388" w:rsidP="00200388">
      <w:pPr>
        <w:ind w:left="360"/>
      </w:pPr>
      <w:r>
        <w:t xml:space="preserve">Understanding the continued increase in the number of children with disabilities within </w:t>
      </w:r>
      <w:proofErr w:type="spellStart"/>
      <w:r>
        <w:t>LifeScape’s</w:t>
      </w:r>
      <w:proofErr w:type="spellEnd"/>
      <w:r>
        <w:t xml:space="preserve"> service area, there is continued need to expand </w:t>
      </w:r>
      <w:proofErr w:type="gramStart"/>
      <w:r>
        <w:t>availability</w:t>
      </w:r>
      <w:proofErr w:type="gramEnd"/>
      <w:r>
        <w:t xml:space="preserve"> of related services in the community. Throughout survey and interview responses, the most prevalent services that need to be expanded include services for children with autism spectrum disorder, mental health services, and pediatric rehabilitative services including general PT/OT/ST, intensive therapies, vision therapy, and gait analysis. </w:t>
      </w:r>
    </w:p>
    <w:p w14:paraId="1362A37B" w14:textId="77777777" w:rsidR="00200388" w:rsidRPr="00200388" w:rsidRDefault="00200388" w:rsidP="00200388">
      <w:pPr>
        <w:ind w:left="360"/>
      </w:pPr>
    </w:p>
    <w:p w14:paraId="5F054444" w14:textId="16E07EB8" w:rsidR="00200388" w:rsidRPr="00200388" w:rsidRDefault="00200388" w:rsidP="00200388">
      <w:pPr>
        <w:pStyle w:val="ListParagraph"/>
        <w:numPr>
          <w:ilvl w:val="0"/>
          <w:numId w:val="30"/>
        </w:numPr>
        <w:rPr>
          <w:u w:val="single"/>
        </w:rPr>
      </w:pPr>
      <w:r>
        <w:rPr>
          <w:u w:val="single"/>
        </w:rPr>
        <w:t>Barriers to accessing services</w:t>
      </w:r>
    </w:p>
    <w:p w14:paraId="6EB020C7" w14:textId="77777777" w:rsidR="00200388" w:rsidRDefault="00200388" w:rsidP="00200388">
      <w:pPr>
        <w:ind w:left="360"/>
        <w:rPr>
          <w:u w:val="single"/>
        </w:rPr>
      </w:pPr>
    </w:p>
    <w:p w14:paraId="30E3351B" w14:textId="24B02A7B" w:rsidR="00200388" w:rsidRDefault="00CC1743" w:rsidP="00200388">
      <w:pPr>
        <w:ind w:left="360"/>
      </w:pPr>
      <w:r>
        <w:t>There is a significant need to address challenges related to wait lists and limited appointment availability across service lines at LifeScape.</w:t>
      </w:r>
      <w:r w:rsidR="00666ADC">
        <w:t xml:space="preserve"> </w:t>
      </w:r>
      <w:r>
        <w:t>Communication challenges impact access to services at multiple levels, including ease of communication with referring providers</w:t>
      </w:r>
      <w:r w:rsidR="00D50A88">
        <w:t xml:space="preserve"> and</w:t>
      </w:r>
      <w:r>
        <w:t xml:space="preserve"> communication between staff and patients/families</w:t>
      </w:r>
      <w:r w:rsidR="00D50A88">
        <w:t xml:space="preserve">. </w:t>
      </w:r>
      <w:r w:rsidR="002767D0">
        <w:t xml:space="preserve">In addition to survey responses highlighting this challenge, communication barriers also contribute to the large number of patients </w:t>
      </w:r>
      <w:proofErr w:type="gramStart"/>
      <w:r w:rsidR="002767D0">
        <w:t>referred</w:t>
      </w:r>
      <w:proofErr w:type="gramEnd"/>
      <w:r w:rsidR="002767D0">
        <w:t xml:space="preserve"> for services at LifeScape who do not schedule evaluations or who complete an evaluation but do not schedule recommended therapy services.</w:t>
      </w:r>
      <w:r w:rsidR="00EA1F61">
        <w:t xml:space="preserve"> Insurance coverage and cost of services were also identified by providers as perceived barriers to services.</w:t>
      </w:r>
    </w:p>
    <w:p w14:paraId="1E8E00D0" w14:textId="77777777" w:rsidR="00D50A88" w:rsidRPr="00200388" w:rsidRDefault="00D50A88" w:rsidP="00200388">
      <w:pPr>
        <w:ind w:left="360"/>
      </w:pPr>
    </w:p>
    <w:p w14:paraId="7D9DB900" w14:textId="21DE0F7F" w:rsidR="00200388" w:rsidRDefault="00200388" w:rsidP="00200388">
      <w:pPr>
        <w:pStyle w:val="ListParagraph"/>
        <w:numPr>
          <w:ilvl w:val="0"/>
          <w:numId w:val="30"/>
        </w:numPr>
        <w:rPr>
          <w:u w:val="single"/>
        </w:rPr>
      </w:pPr>
      <w:r w:rsidRPr="00200388">
        <w:rPr>
          <w:u w:val="single"/>
        </w:rPr>
        <w:t>Awareness and understanding of LifeScape services</w:t>
      </w:r>
    </w:p>
    <w:p w14:paraId="3DE6782B" w14:textId="77777777" w:rsidR="00200388" w:rsidRDefault="00200388" w:rsidP="00200388">
      <w:pPr>
        <w:ind w:left="360"/>
        <w:rPr>
          <w:u w:val="single"/>
        </w:rPr>
      </w:pPr>
    </w:p>
    <w:p w14:paraId="7F150501" w14:textId="42A3297F" w:rsidR="00200388" w:rsidRPr="00666ADC" w:rsidRDefault="00666ADC" w:rsidP="00200388">
      <w:pPr>
        <w:ind w:left="360"/>
      </w:pPr>
      <w:r>
        <w:t xml:space="preserve">Surveys and interviews revealed an overall positive impression of </w:t>
      </w:r>
      <w:proofErr w:type="gramStart"/>
      <w:r>
        <w:t>LifeScape</w:t>
      </w:r>
      <w:proofErr w:type="gramEnd"/>
      <w:r>
        <w:t xml:space="preserve"> and the high quality of services provided in areas that are necessary within the community. Despite this, there continue to be </w:t>
      </w:r>
      <w:r w:rsidR="002767D0">
        <w:t>challenges related to ensuring providers and patients/families fully understand services provided</w:t>
      </w:r>
      <w:r>
        <w:t xml:space="preserve">. </w:t>
      </w:r>
      <w:r w:rsidR="002767D0">
        <w:t xml:space="preserve">Current resources available on the website are not frequently </w:t>
      </w:r>
      <w:r w:rsidR="002767D0">
        <w:lastRenderedPageBreak/>
        <w:t xml:space="preserve">utilized by people outside of LifeScape, and printed resources are not consistently available throughout the community. </w:t>
      </w:r>
    </w:p>
    <w:p w14:paraId="0418EB05" w14:textId="31EAAB16" w:rsidR="004901EF" w:rsidRDefault="004901EF" w:rsidP="00200388"/>
    <w:p w14:paraId="71177516" w14:textId="37BB7B2B" w:rsidR="005E0A73" w:rsidRDefault="008E3D3C">
      <w:proofErr w:type="gramStart"/>
      <w:r>
        <w:t>The health</w:t>
      </w:r>
      <w:proofErr w:type="gramEnd"/>
      <w:r>
        <w:t xml:space="preserve"> needs were prioritized by the CHNA Advisory Committee</w:t>
      </w:r>
      <w:r w:rsidR="00BF48D5">
        <w:t xml:space="preserve">.  The criteria used to prioritize </w:t>
      </w:r>
      <w:proofErr w:type="gramStart"/>
      <w:r w:rsidR="00BF48D5">
        <w:t>the health</w:t>
      </w:r>
      <w:proofErr w:type="gramEnd"/>
      <w:r w:rsidR="00BF48D5">
        <w:t xml:space="preserve"> needs can be found in</w:t>
      </w:r>
      <w:r w:rsidR="00BF48D5" w:rsidRPr="002B7298">
        <w:t xml:space="preserve"> </w:t>
      </w:r>
      <w:r w:rsidR="002B7298" w:rsidRPr="000E25C3">
        <w:rPr>
          <w:rFonts w:ascii="MartinGotURWTMed" w:hAnsi="MartinGotURWTMed"/>
        </w:rPr>
        <w:t>A</w:t>
      </w:r>
      <w:r w:rsidR="00D14421" w:rsidRPr="000E25C3">
        <w:rPr>
          <w:rFonts w:ascii="MartinGotURWTMed" w:hAnsi="MartinGotURWTMed"/>
        </w:rPr>
        <w:t>ppendix</w:t>
      </w:r>
      <w:r w:rsidR="00BF48D5" w:rsidRPr="000E25C3">
        <w:rPr>
          <w:rFonts w:ascii="MartinGotURWTMed" w:hAnsi="MartinGotURWTMed"/>
        </w:rPr>
        <w:t xml:space="preserve"> </w:t>
      </w:r>
      <w:r w:rsidR="007B5285" w:rsidRPr="000E25C3">
        <w:rPr>
          <w:rFonts w:ascii="MartinGotURWTMed" w:hAnsi="MartinGotURWTMed"/>
        </w:rPr>
        <w:t>3</w:t>
      </w:r>
      <w:r w:rsidR="00BF48D5" w:rsidRPr="007B5285">
        <w:t>.</w:t>
      </w:r>
      <w:r w:rsidR="000B1F58" w:rsidRPr="002B7298">
        <w:t xml:space="preserve">  The criteria measures were established by the committee, drawing from recommendatio</w:t>
      </w:r>
      <w:r w:rsidR="000B1F58">
        <w:t xml:space="preserve">ns from the </w:t>
      </w:r>
      <w:r w:rsidR="000B1F58" w:rsidRPr="00A16F4A">
        <w:t>National Rural Health Association.</w:t>
      </w:r>
      <w:bookmarkStart w:id="16" w:name="_Toc351471234"/>
    </w:p>
    <w:p w14:paraId="4482D9E2" w14:textId="77777777" w:rsidR="00A343CF" w:rsidRDefault="00A343CF">
      <w:pPr>
        <w:rPr>
          <w:rFonts w:ascii="MartinGotURWTMed" w:hAnsi="MartinGotURWTMed"/>
          <w:b/>
          <w:szCs w:val="24"/>
        </w:rPr>
      </w:pPr>
    </w:p>
    <w:tbl>
      <w:tblPr>
        <w:tblStyle w:val="TableGrid"/>
        <w:tblW w:w="0" w:type="auto"/>
        <w:tblLook w:val="04A0" w:firstRow="1" w:lastRow="0" w:firstColumn="1" w:lastColumn="0" w:noHBand="0" w:noVBand="1"/>
      </w:tblPr>
      <w:tblGrid>
        <w:gridCol w:w="9350"/>
      </w:tblGrid>
      <w:tr w:rsidR="002C0B9A" w14:paraId="45B35D51" w14:textId="77777777" w:rsidTr="002C0B9A">
        <w:trPr>
          <w:trHeight w:val="403"/>
        </w:trPr>
        <w:tc>
          <w:tcPr>
            <w:tcW w:w="9350" w:type="dxa"/>
            <w:tcBorders>
              <w:top w:val="nil"/>
              <w:left w:val="nil"/>
              <w:bottom w:val="nil"/>
              <w:right w:val="nil"/>
            </w:tcBorders>
            <w:shd w:val="clear" w:color="auto" w:fill="B1D9ED"/>
            <w:vAlign w:val="center"/>
          </w:tcPr>
          <w:p w14:paraId="547FCB9E" w14:textId="1E880988" w:rsidR="002C0B9A" w:rsidRDefault="002C0B9A" w:rsidP="002C0B9A">
            <w:pPr>
              <w:pStyle w:val="Heading2"/>
              <w:rPr>
                <w:b/>
              </w:rPr>
            </w:pPr>
            <w:r w:rsidRPr="002C0B9A">
              <w:rPr>
                <w:b/>
                <w:sz w:val="28"/>
                <w:szCs w:val="32"/>
              </w:rPr>
              <w:t>Existing Health Care and other Facilities and Resources</w:t>
            </w:r>
          </w:p>
        </w:tc>
      </w:tr>
    </w:tbl>
    <w:p w14:paraId="5B3B5686" w14:textId="77777777" w:rsidR="002C0B9A" w:rsidRDefault="002C0B9A" w:rsidP="00FC578A">
      <w:pPr>
        <w:pStyle w:val="Heading2"/>
        <w:rPr>
          <w:b/>
        </w:rPr>
      </w:pPr>
    </w:p>
    <w:bookmarkEnd w:id="16"/>
    <w:p w14:paraId="6DB4CD73" w14:textId="77777777" w:rsidR="003B374E" w:rsidRPr="003B374E" w:rsidRDefault="003B374E" w:rsidP="003B374E">
      <w:r w:rsidRPr="003B374E">
        <w:t xml:space="preserve">The following health care facilities and resources are available within the community to meet the health needs identified through </w:t>
      </w:r>
      <w:proofErr w:type="gramStart"/>
      <w:r w:rsidRPr="003B374E">
        <w:t>the CHNA</w:t>
      </w:r>
      <w:proofErr w:type="gramEnd"/>
      <w:r w:rsidRPr="003B374E">
        <w:t>:</w:t>
      </w:r>
    </w:p>
    <w:p w14:paraId="4C3AB850" w14:textId="77777777" w:rsidR="003B374E" w:rsidRDefault="003B374E" w:rsidP="003B374E"/>
    <w:tbl>
      <w:tblPr>
        <w:tblStyle w:val="TableGrid"/>
        <w:tblW w:w="0" w:type="auto"/>
        <w:tblLook w:val="04A0" w:firstRow="1" w:lastRow="0" w:firstColumn="1" w:lastColumn="0" w:noHBand="0" w:noVBand="1"/>
      </w:tblPr>
      <w:tblGrid>
        <w:gridCol w:w="4675"/>
        <w:gridCol w:w="4675"/>
      </w:tblGrid>
      <w:tr w:rsidR="002C0B9A" w14:paraId="3F03D956" w14:textId="77777777" w:rsidTr="00EA73F8">
        <w:trPr>
          <w:trHeight w:val="476"/>
        </w:trPr>
        <w:tc>
          <w:tcPr>
            <w:tcW w:w="9350" w:type="dxa"/>
            <w:gridSpan w:val="2"/>
            <w:shd w:val="clear" w:color="auto" w:fill="365F91" w:themeFill="accent1" w:themeFillShade="BF"/>
          </w:tcPr>
          <w:p w14:paraId="0D52DD63" w14:textId="2F98F90D" w:rsidR="002C0B9A" w:rsidRPr="00DE64DA" w:rsidRDefault="00DE64DA" w:rsidP="003B374E">
            <w:pPr>
              <w:rPr>
                <w:b/>
                <w:bCs/>
              </w:rPr>
            </w:pPr>
            <w:r w:rsidRPr="00CB48DF">
              <w:rPr>
                <w:b/>
                <w:bCs/>
                <w:color w:val="FFFFFF" w:themeColor="background1"/>
              </w:rPr>
              <w:t xml:space="preserve">Mental Health </w:t>
            </w:r>
            <w:r w:rsidR="004A4F4B">
              <w:rPr>
                <w:b/>
                <w:bCs/>
                <w:color w:val="FFFFFF" w:themeColor="background1"/>
              </w:rPr>
              <w:t xml:space="preserve">and Autism Diagnostic </w:t>
            </w:r>
            <w:r w:rsidRPr="00CB48DF">
              <w:rPr>
                <w:b/>
                <w:bCs/>
                <w:color w:val="FFFFFF" w:themeColor="background1"/>
              </w:rPr>
              <w:t>Services (Not All-Inclusive)</w:t>
            </w:r>
          </w:p>
        </w:tc>
      </w:tr>
      <w:tr w:rsidR="002C0B9A" w14:paraId="7C387275" w14:textId="77777777" w:rsidTr="00A343CF">
        <w:trPr>
          <w:trHeight w:val="4553"/>
        </w:trPr>
        <w:tc>
          <w:tcPr>
            <w:tcW w:w="4675" w:type="dxa"/>
            <w:tcBorders>
              <w:right w:val="nil"/>
            </w:tcBorders>
          </w:tcPr>
          <w:p w14:paraId="3ADD7A61" w14:textId="77777777" w:rsidR="004A4F4B" w:rsidRDefault="004A4F4B" w:rsidP="004A4F4B">
            <w:pPr>
              <w:pStyle w:val="ListParagraph"/>
              <w:numPr>
                <w:ilvl w:val="0"/>
                <w:numId w:val="12"/>
              </w:numPr>
              <w:ind w:left="428"/>
            </w:pPr>
            <w:r>
              <w:t>Alpine Counseling</w:t>
            </w:r>
          </w:p>
          <w:p w14:paraId="29CDDC2A" w14:textId="6981ECD6" w:rsidR="004A4F4B" w:rsidRDefault="004A4F4B" w:rsidP="004A4F4B">
            <w:pPr>
              <w:pStyle w:val="ListParagraph"/>
              <w:numPr>
                <w:ilvl w:val="0"/>
                <w:numId w:val="12"/>
              </w:numPr>
              <w:ind w:left="428"/>
            </w:pPr>
            <w:r>
              <w:t>Avera Medical Group Behavioral Health</w:t>
            </w:r>
          </w:p>
          <w:p w14:paraId="5FD0AED4" w14:textId="77777777" w:rsidR="004A4F4B" w:rsidRDefault="004A4F4B" w:rsidP="004A4F4B">
            <w:pPr>
              <w:pStyle w:val="ListParagraph"/>
              <w:numPr>
                <w:ilvl w:val="0"/>
                <w:numId w:val="12"/>
              </w:numPr>
              <w:ind w:left="428"/>
            </w:pPr>
            <w:r>
              <w:t>Avera Psychology and Psychiatry Services</w:t>
            </w:r>
          </w:p>
          <w:p w14:paraId="63CFF406" w14:textId="77777777" w:rsidR="004A4F4B" w:rsidRDefault="004A4F4B" w:rsidP="004A4F4B">
            <w:pPr>
              <w:pStyle w:val="ListParagraph"/>
              <w:numPr>
                <w:ilvl w:val="0"/>
                <w:numId w:val="12"/>
              </w:numPr>
              <w:ind w:left="428"/>
            </w:pPr>
            <w:r>
              <w:t>Black Hills Psychology</w:t>
            </w:r>
          </w:p>
          <w:p w14:paraId="3BD1716E" w14:textId="77777777" w:rsidR="004A4F4B" w:rsidRDefault="004A4F4B" w:rsidP="004A4F4B">
            <w:pPr>
              <w:pStyle w:val="ListParagraph"/>
              <w:numPr>
                <w:ilvl w:val="0"/>
                <w:numId w:val="12"/>
              </w:numPr>
              <w:ind w:left="428"/>
            </w:pPr>
            <w:r>
              <w:t>Bridge Family Therapy</w:t>
            </w:r>
          </w:p>
          <w:p w14:paraId="6CF96E56" w14:textId="77777777" w:rsidR="004A4F4B" w:rsidRDefault="004A4F4B" w:rsidP="004A4F4B">
            <w:pPr>
              <w:pStyle w:val="ListParagraph"/>
              <w:numPr>
                <w:ilvl w:val="0"/>
                <w:numId w:val="12"/>
              </w:numPr>
              <w:ind w:left="428"/>
            </w:pPr>
            <w:r>
              <w:t>Bridgeway Counseling and Neuropsychology</w:t>
            </w:r>
          </w:p>
          <w:p w14:paraId="380AD03B" w14:textId="77777777" w:rsidR="004A4F4B" w:rsidRDefault="004A4F4B" w:rsidP="004A4F4B">
            <w:pPr>
              <w:pStyle w:val="ListParagraph"/>
              <w:numPr>
                <w:ilvl w:val="0"/>
                <w:numId w:val="12"/>
              </w:numPr>
              <w:ind w:left="428"/>
            </w:pPr>
            <w:r>
              <w:t>Children’s Health Specialty Clinic</w:t>
            </w:r>
          </w:p>
          <w:p w14:paraId="11E32BFF" w14:textId="77777777" w:rsidR="004A4F4B" w:rsidRDefault="004A4F4B" w:rsidP="004A4F4B">
            <w:pPr>
              <w:pStyle w:val="ListParagraph"/>
              <w:numPr>
                <w:ilvl w:val="0"/>
                <w:numId w:val="12"/>
              </w:numPr>
              <w:ind w:left="428"/>
            </w:pPr>
            <w:r>
              <w:t>Clear Minded Counseling</w:t>
            </w:r>
          </w:p>
          <w:p w14:paraId="531B90D4" w14:textId="77777777" w:rsidR="004A4F4B" w:rsidRDefault="004A4F4B" w:rsidP="004A4F4B">
            <w:pPr>
              <w:pStyle w:val="ListParagraph"/>
              <w:numPr>
                <w:ilvl w:val="0"/>
                <w:numId w:val="12"/>
              </w:numPr>
              <w:ind w:left="428"/>
            </w:pPr>
            <w:r>
              <w:t>Encompass Mental Health</w:t>
            </w:r>
          </w:p>
          <w:p w14:paraId="639001E2" w14:textId="77777777" w:rsidR="004A4F4B" w:rsidRDefault="004A4F4B" w:rsidP="004A4F4B">
            <w:pPr>
              <w:pStyle w:val="ListParagraph"/>
              <w:numPr>
                <w:ilvl w:val="0"/>
                <w:numId w:val="12"/>
              </w:numPr>
              <w:ind w:left="428"/>
            </w:pPr>
            <w:r>
              <w:t>Hope Therapy and Evaluation Services</w:t>
            </w:r>
          </w:p>
          <w:p w14:paraId="26A53862" w14:textId="77777777" w:rsidR="004A4F4B" w:rsidRDefault="004A4F4B" w:rsidP="004A4F4B">
            <w:pPr>
              <w:pStyle w:val="ListParagraph"/>
              <w:numPr>
                <w:ilvl w:val="0"/>
                <w:numId w:val="12"/>
              </w:numPr>
              <w:ind w:left="428"/>
            </w:pPr>
            <w:r>
              <w:t>Konrady Psychological Services</w:t>
            </w:r>
          </w:p>
          <w:p w14:paraId="2B70D60E" w14:textId="77777777" w:rsidR="004A4F4B" w:rsidRDefault="004A4F4B" w:rsidP="004A4F4B">
            <w:pPr>
              <w:pStyle w:val="ListParagraph"/>
              <w:numPr>
                <w:ilvl w:val="0"/>
                <w:numId w:val="12"/>
              </w:numPr>
              <w:ind w:left="428"/>
            </w:pPr>
            <w:r>
              <w:t>Midwest Evaluation Services</w:t>
            </w:r>
          </w:p>
          <w:p w14:paraId="3C5E5FEC" w14:textId="77777777" w:rsidR="004A4F4B" w:rsidRDefault="004A4F4B" w:rsidP="004A4F4B">
            <w:pPr>
              <w:pStyle w:val="ListParagraph"/>
              <w:numPr>
                <w:ilvl w:val="0"/>
                <w:numId w:val="12"/>
              </w:numPr>
              <w:ind w:left="428"/>
            </w:pPr>
            <w:r>
              <w:t>MK Counseling</w:t>
            </w:r>
          </w:p>
          <w:p w14:paraId="11B57ED4" w14:textId="344AEA8B" w:rsidR="004A4F4B" w:rsidRPr="00DE64DA" w:rsidRDefault="004A4F4B" w:rsidP="004A4F4B">
            <w:pPr>
              <w:pStyle w:val="ListParagraph"/>
              <w:numPr>
                <w:ilvl w:val="0"/>
                <w:numId w:val="12"/>
              </w:numPr>
              <w:ind w:left="428"/>
            </w:pPr>
            <w:r>
              <w:t>Monument Health</w:t>
            </w:r>
          </w:p>
        </w:tc>
        <w:tc>
          <w:tcPr>
            <w:tcW w:w="4675" w:type="dxa"/>
            <w:tcBorders>
              <w:left w:val="nil"/>
            </w:tcBorders>
          </w:tcPr>
          <w:p w14:paraId="530AEDA7" w14:textId="77777777" w:rsidR="004A4F4B" w:rsidRDefault="004A4F4B" w:rsidP="004A4F4B">
            <w:pPr>
              <w:pStyle w:val="ListParagraph"/>
              <w:numPr>
                <w:ilvl w:val="0"/>
                <w:numId w:val="12"/>
              </w:numPr>
              <w:ind w:left="428"/>
            </w:pPr>
            <w:r>
              <w:t>Paula Lain Counseling</w:t>
            </w:r>
          </w:p>
          <w:p w14:paraId="654C100F" w14:textId="77777777" w:rsidR="004A4F4B" w:rsidRDefault="004A4F4B" w:rsidP="004A4F4B">
            <w:pPr>
              <w:pStyle w:val="ListParagraph"/>
              <w:numPr>
                <w:ilvl w:val="0"/>
                <w:numId w:val="12"/>
              </w:numPr>
              <w:ind w:left="428"/>
            </w:pPr>
            <w:r>
              <w:t>Sanford Developmental Pediatrics</w:t>
            </w:r>
          </w:p>
          <w:p w14:paraId="3210FAF9" w14:textId="77777777" w:rsidR="004A4F4B" w:rsidRDefault="004A4F4B" w:rsidP="004A4F4B">
            <w:pPr>
              <w:pStyle w:val="ListParagraph"/>
              <w:numPr>
                <w:ilvl w:val="0"/>
                <w:numId w:val="12"/>
              </w:numPr>
              <w:ind w:left="428"/>
            </w:pPr>
            <w:r>
              <w:t>Sanford Psychology and Psychiatry Services</w:t>
            </w:r>
          </w:p>
          <w:p w14:paraId="5078EF08" w14:textId="77777777" w:rsidR="004A4F4B" w:rsidRDefault="004A4F4B" w:rsidP="004A4F4B">
            <w:pPr>
              <w:pStyle w:val="ListParagraph"/>
              <w:numPr>
                <w:ilvl w:val="0"/>
                <w:numId w:val="12"/>
              </w:numPr>
              <w:ind w:left="428"/>
            </w:pPr>
            <w:r>
              <w:t>Sioux Falls Psychological Services</w:t>
            </w:r>
          </w:p>
          <w:p w14:paraId="4A76F82C" w14:textId="77777777" w:rsidR="004A4F4B" w:rsidRDefault="004A4F4B" w:rsidP="004A4F4B">
            <w:pPr>
              <w:pStyle w:val="ListParagraph"/>
              <w:numPr>
                <w:ilvl w:val="0"/>
                <w:numId w:val="12"/>
              </w:numPr>
              <w:ind w:left="428"/>
            </w:pPr>
            <w:r>
              <w:t>Siouxland Child &amp; Adolescent Therapy Services</w:t>
            </w:r>
          </w:p>
          <w:p w14:paraId="511B89E6" w14:textId="77777777" w:rsidR="004A4F4B" w:rsidRDefault="004A4F4B" w:rsidP="004A4F4B">
            <w:pPr>
              <w:pStyle w:val="ListParagraph"/>
              <w:numPr>
                <w:ilvl w:val="0"/>
                <w:numId w:val="12"/>
              </w:numPr>
              <w:ind w:left="428"/>
            </w:pPr>
            <w:r>
              <w:t>Southeastern Behavioral HealthCare</w:t>
            </w:r>
          </w:p>
          <w:p w14:paraId="28861532" w14:textId="77777777" w:rsidR="004A4F4B" w:rsidRDefault="004A4F4B" w:rsidP="004A4F4B">
            <w:pPr>
              <w:pStyle w:val="ListParagraph"/>
              <w:numPr>
                <w:ilvl w:val="0"/>
                <w:numId w:val="12"/>
              </w:numPr>
              <w:ind w:left="428"/>
            </w:pPr>
            <w:r>
              <w:t>Sprout Play Therapy and Counseling Services</w:t>
            </w:r>
          </w:p>
          <w:p w14:paraId="3AE7F46F" w14:textId="77777777" w:rsidR="004A4F4B" w:rsidRDefault="004A4F4B" w:rsidP="004A4F4B">
            <w:pPr>
              <w:pStyle w:val="ListParagraph"/>
              <w:numPr>
                <w:ilvl w:val="0"/>
                <w:numId w:val="12"/>
              </w:numPr>
              <w:ind w:left="428"/>
            </w:pPr>
            <w:r>
              <w:t>The Blue Couch</w:t>
            </w:r>
          </w:p>
          <w:p w14:paraId="6F9914EC" w14:textId="77777777" w:rsidR="004A4F4B" w:rsidRDefault="004A4F4B" w:rsidP="004A4F4B">
            <w:pPr>
              <w:pStyle w:val="ListParagraph"/>
              <w:numPr>
                <w:ilvl w:val="0"/>
                <w:numId w:val="12"/>
              </w:numPr>
              <w:ind w:left="428"/>
            </w:pPr>
            <w:r>
              <w:t>University of Iowa</w:t>
            </w:r>
          </w:p>
          <w:p w14:paraId="5EC49054" w14:textId="77777777" w:rsidR="004A4F4B" w:rsidRDefault="004A4F4B" w:rsidP="004A4F4B">
            <w:pPr>
              <w:pStyle w:val="ListParagraph"/>
              <w:numPr>
                <w:ilvl w:val="0"/>
                <w:numId w:val="12"/>
              </w:numPr>
              <w:ind w:left="428"/>
            </w:pPr>
            <w:r>
              <w:t>USD Psychological Services Center</w:t>
            </w:r>
          </w:p>
          <w:p w14:paraId="7ACF4289" w14:textId="39149CC8" w:rsidR="004A4F4B" w:rsidRPr="00DE64DA" w:rsidRDefault="004A4F4B" w:rsidP="004A4F4B">
            <w:pPr>
              <w:pStyle w:val="ListParagraph"/>
              <w:numPr>
                <w:ilvl w:val="0"/>
                <w:numId w:val="12"/>
              </w:numPr>
              <w:ind w:left="428"/>
            </w:pPr>
            <w:r>
              <w:t>USD/Center for Disabilities</w:t>
            </w:r>
          </w:p>
        </w:tc>
      </w:tr>
      <w:tr w:rsidR="00DE64DA" w14:paraId="0A5B535D" w14:textId="77777777" w:rsidTr="00A343CF">
        <w:trPr>
          <w:trHeight w:val="440"/>
        </w:trPr>
        <w:tc>
          <w:tcPr>
            <w:tcW w:w="9350" w:type="dxa"/>
            <w:gridSpan w:val="2"/>
            <w:shd w:val="clear" w:color="auto" w:fill="365F91" w:themeFill="accent1" w:themeFillShade="BF"/>
          </w:tcPr>
          <w:p w14:paraId="40FECF16" w14:textId="1D0EED5E" w:rsidR="00DE64DA" w:rsidRPr="00CB48DF" w:rsidRDefault="00DE64DA" w:rsidP="003B374E">
            <w:pPr>
              <w:rPr>
                <w:b/>
                <w:bCs/>
                <w:color w:val="FFFFFF" w:themeColor="background1"/>
              </w:rPr>
            </w:pPr>
            <w:r w:rsidRPr="00CB48DF">
              <w:rPr>
                <w:b/>
                <w:bCs/>
                <w:color w:val="FFFFFF" w:themeColor="background1"/>
              </w:rPr>
              <w:t>Translation Services</w:t>
            </w:r>
          </w:p>
        </w:tc>
      </w:tr>
      <w:tr w:rsidR="002C0B9A" w14:paraId="2A2880F6" w14:textId="77777777" w:rsidTr="00EA73F8">
        <w:trPr>
          <w:trHeight w:val="2420"/>
        </w:trPr>
        <w:tc>
          <w:tcPr>
            <w:tcW w:w="4675" w:type="dxa"/>
            <w:tcBorders>
              <w:right w:val="nil"/>
            </w:tcBorders>
          </w:tcPr>
          <w:p w14:paraId="264648B6" w14:textId="77777777" w:rsidR="00DE64DA" w:rsidRDefault="00DE64DA" w:rsidP="00701563">
            <w:pPr>
              <w:pStyle w:val="ListParagraph"/>
              <w:numPr>
                <w:ilvl w:val="0"/>
                <w:numId w:val="11"/>
              </w:numPr>
              <w:ind w:left="333"/>
            </w:pPr>
            <w:r>
              <w:t>A to Z World Languages, Inc.</w:t>
            </w:r>
          </w:p>
          <w:p w14:paraId="7160221D" w14:textId="77777777" w:rsidR="00DE64DA" w:rsidRDefault="00DE64DA" w:rsidP="00701563">
            <w:pPr>
              <w:pStyle w:val="ListParagraph"/>
              <w:numPr>
                <w:ilvl w:val="0"/>
                <w:numId w:val="11"/>
              </w:numPr>
              <w:ind w:left="333"/>
            </w:pPr>
            <w:r>
              <w:t>All Language Translation Services</w:t>
            </w:r>
          </w:p>
          <w:p w14:paraId="1009B4FD" w14:textId="77777777" w:rsidR="00DE64DA" w:rsidRDefault="00DE64DA" w:rsidP="00701563">
            <w:pPr>
              <w:pStyle w:val="ListParagraph"/>
              <w:numPr>
                <w:ilvl w:val="0"/>
                <w:numId w:val="11"/>
              </w:numPr>
              <w:ind w:left="333"/>
            </w:pPr>
            <w:r>
              <w:t>All Nations Interpreters Inc.</w:t>
            </w:r>
          </w:p>
          <w:p w14:paraId="5F710A87" w14:textId="77777777" w:rsidR="00DE64DA" w:rsidRDefault="00DE64DA" w:rsidP="00701563">
            <w:pPr>
              <w:pStyle w:val="ListParagraph"/>
              <w:numPr>
                <w:ilvl w:val="0"/>
                <w:numId w:val="11"/>
              </w:numPr>
              <w:ind w:left="333"/>
            </w:pPr>
            <w:r w:rsidRPr="003B374E">
              <w:t>Communication Services for the Deaf</w:t>
            </w:r>
          </w:p>
          <w:p w14:paraId="6C99DE7D" w14:textId="5F9B4025" w:rsidR="002C0B9A" w:rsidRPr="00DE64DA" w:rsidRDefault="00DE64DA" w:rsidP="00701563">
            <w:pPr>
              <w:pStyle w:val="ListParagraph"/>
              <w:numPr>
                <w:ilvl w:val="0"/>
                <w:numId w:val="11"/>
              </w:numPr>
              <w:ind w:left="333"/>
            </w:pPr>
            <w:r w:rsidRPr="003B374E">
              <w:t>Interpreter Services Inc</w:t>
            </w:r>
          </w:p>
        </w:tc>
        <w:tc>
          <w:tcPr>
            <w:tcW w:w="4675" w:type="dxa"/>
            <w:tcBorders>
              <w:left w:val="nil"/>
            </w:tcBorders>
          </w:tcPr>
          <w:p w14:paraId="0CCBD280" w14:textId="77777777" w:rsidR="00DE64DA" w:rsidRDefault="00DE64DA" w:rsidP="00701563">
            <w:pPr>
              <w:pStyle w:val="ListParagraph"/>
              <w:numPr>
                <w:ilvl w:val="0"/>
                <w:numId w:val="11"/>
              </w:numPr>
              <w:ind w:left="342"/>
            </w:pPr>
            <w:proofErr w:type="spellStart"/>
            <w:r>
              <w:t>LinguaOne</w:t>
            </w:r>
            <w:proofErr w:type="spellEnd"/>
            <w:r>
              <w:t>, Inc. (SW MN)</w:t>
            </w:r>
          </w:p>
          <w:p w14:paraId="0257405C" w14:textId="77777777" w:rsidR="00DE64DA" w:rsidRDefault="00DE64DA" w:rsidP="00701563">
            <w:pPr>
              <w:pStyle w:val="ListParagraph"/>
              <w:numPr>
                <w:ilvl w:val="0"/>
                <w:numId w:val="11"/>
              </w:numPr>
              <w:ind w:left="342"/>
            </w:pPr>
            <w:r w:rsidRPr="003B374E">
              <w:t>L</w:t>
            </w:r>
            <w:r>
              <w:t xml:space="preserve">utheran </w:t>
            </w:r>
            <w:r w:rsidRPr="003B374E">
              <w:t>S</w:t>
            </w:r>
            <w:r>
              <w:t xml:space="preserve">ocial </w:t>
            </w:r>
            <w:r w:rsidRPr="003B374E">
              <w:t>S</w:t>
            </w:r>
            <w:r>
              <w:t>ervices</w:t>
            </w:r>
            <w:r w:rsidRPr="003B374E">
              <w:t xml:space="preserve"> of South Dakota (SD &amp; MN)</w:t>
            </w:r>
          </w:p>
          <w:p w14:paraId="684CC450" w14:textId="77777777" w:rsidR="00DE64DA" w:rsidRDefault="00DE64DA" w:rsidP="00701563">
            <w:pPr>
              <w:pStyle w:val="ListParagraph"/>
              <w:numPr>
                <w:ilvl w:val="0"/>
                <w:numId w:val="11"/>
              </w:numPr>
              <w:ind w:left="342"/>
            </w:pPr>
            <w:r>
              <w:t>Multi-Cultural Center</w:t>
            </w:r>
          </w:p>
          <w:p w14:paraId="6414286C" w14:textId="77777777" w:rsidR="00DE64DA" w:rsidRDefault="00DE64DA" w:rsidP="00701563">
            <w:pPr>
              <w:pStyle w:val="ListParagraph"/>
              <w:numPr>
                <w:ilvl w:val="0"/>
                <w:numId w:val="11"/>
              </w:numPr>
              <w:ind w:left="342"/>
            </w:pPr>
            <w:r>
              <w:t>Sioux City Interpreting &amp; Translation Services (NW IA)</w:t>
            </w:r>
          </w:p>
          <w:p w14:paraId="65F95B17" w14:textId="5EB69D36" w:rsidR="002C0B9A" w:rsidRPr="00DE64DA" w:rsidRDefault="00DE64DA" w:rsidP="00701563">
            <w:pPr>
              <w:pStyle w:val="ListParagraph"/>
              <w:numPr>
                <w:ilvl w:val="0"/>
                <w:numId w:val="11"/>
              </w:numPr>
              <w:ind w:left="342"/>
            </w:pPr>
            <w:r>
              <w:t>Southwest Interpreters (SW MN)</w:t>
            </w:r>
          </w:p>
        </w:tc>
      </w:tr>
    </w:tbl>
    <w:p w14:paraId="79A388A8" w14:textId="77777777" w:rsidR="00A343CF" w:rsidRDefault="00A343CF">
      <w:r>
        <w:br w:type="page"/>
      </w:r>
    </w:p>
    <w:tbl>
      <w:tblPr>
        <w:tblStyle w:val="TableGrid"/>
        <w:tblW w:w="0" w:type="auto"/>
        <w:tblLook w:val="04A0" w:firstRow="1" w:lastRow="0" w:firstColumn="1" w:lastColumn="0" w:noHBand="0" w:noVBand="1"/>
      </w:tblPr>
      <w:tblGrid>
        <w:gridCol w:w="4675"/>
        <w:gridCol w:w="4675"/>
      </w:tblGrid>
      <w:tr w:rsidR="00DE64DA" w14:paraId="30A9F9D9" w14:textId="77777777" w:rsidTr="00CB48DF">
        <w:tc>
          <w:tcPr>
            <w:tcW w:w="9350" w:type="dxa"/>
            <w:gridSpan w:val="2"/>
            <w:shd w:val="clear" w:color="auto" w:fill="365F91" w:themeFill="accent1" w:themeFillShade="BF"/>
          </w:tcPr>
          <w:p w14:paraId="59C68A06" w14:textId="752A7A52" w:rsidR="00DE64DA" w:rsidRPr="00DE64DA" w:rsidRDefault="00DE64DA" w:rsidP="003B374E">
            <w:pPr>
              <w:rPr>
                <w:b/>
                <w:bCs/>
              </w:rPr>
            </w:pPr>
            <w:r w:rsidRPr="00CB48DF">
              <w:rPr>
                <w:b/>
                <w:bCs/>
                <w:color w:val="FFFFFF" w:themeColor="background1"/>
              </w:rPr>
              <w:lastRenderedPageBreak/>
              <w:t>Services for Children with Complex/Severe Developmental Needs</w:t>
            </w:r>
          </w:p>
        </w:tc>
      </w:tr>
      <w:tr w:rsidR="002C0B9A" w14:paraId="20FD2E2E" w14:textId="77777777" w:rsidTr="007D08CF">
        <w:trPr>
          <w:trHeight w:val="1574"/>
        </w:trPr>
        <w:tc>
          <w:tcPr>
            <w:tcW w:w="4675" w:type="dxa"/>
            <w:tcBorders>
              <w:right w:val="nil"/>
            </w:tcBorders>
          </w:tcPr>
          <w:p w14:paraId="109EA8FC" w14:textId="77777777" w:rsidR="00DE64DA" w:rsidRDefault="00DE64DA" w:rsidP="00701563">
            <w:pPr>
              <w:pStyle w:val="ListParagraph"/>
              <w:numPr>
                <w:ilvl w:val="0"/>
                <w:numId w:val="10"/>
              </w:numPr>
              <w:ind w:left="333"/>
            </w:pPr>
            <w:r>
              <w:t>Aveanna Healthcare (Pediatric Private Duty Nursing)</w:t>
            </w:r>
          </w:p>
          <w:p w14:paraId="31C5840B" w14:textId="77777777" w:rsidR="00DE64DA" w:rsidRDefault="00DE64DA" w:rsidP="00701563">
            <w:pPr>
              <w:pStyle w:val="ListParagraph"/>
              <w:numPr>
                <w:ilvl w:val="0"/>
                <w:numId w:val="10"/>
              </w:numPr>
              <w:ind w:left="333"/>
            </w:pPr>
            <w:r w:rsidRPr="003B374E">
              <w:t>Avera Children’s Hospital</w:t>
            </w:r>
          </w:p>
          <w:p w14:paraId="03E2C25E" w14:textId="0C5B47FA" w:rsidR="002C0B9A" w:rsidRPr="00DE64DA" w:rsidRDefault="00DE64DA" w:rsidP="00701563">
            <w:pPr>
              <w:pStyle w:val="ListParagraph"/>
              <w:numPr>
                <w:ilvl w:val="0"/>
                <w:numId w:val="10"/>
              </w:numPr>
              <w:ind w:left="333"/>
            </w:pPr>
            <w:r>
              <w:t>Dakota Home Care (Pediatric Private Duty Nursing)</w:t>
            </w:r>
          </w:p>
        </w:tc>
        <w:tc>
          <w:tcPr>
            <w:tcW w:w="4675" w:type="dxa"/>
            <w:tcBorders>
              <w:left w:val="nil"/>
            </w:tcBorders>
          </w:tcPr>
          <w:p w14:paraId="4B100452" w14:textId="77777777" w:rsidR="00DE64DA" w:rsidRPr="003B374E" w:rsidRDefault="00DE64DA" w:rsidP="00701563">
            <w:pPr>
              <w:pStyle w:val="ListParagraph"/>
              <w:numPr>
                <w:ilvl w:val="0"/>
                <w:numId w:val="10"/>
              </w:numPr>
              <w:ind w:left="342"/>
            </w:pPr>
            <w:r>
              <w:t xml:space="preserve">LifeScape </w:t>
            </w:r>
          </w:p>
          <w:p w14:paraId="4082971B" w14:textId="77777777" w:rsidR="00DE64DA" w:rsidRDefault="00DE64DA" w:rsidP="00701563">
            <w:pPr>
              <w:pStyle w:val="ListParagraph"/>
              <w:numPr>
                <w:ilvl w:val="0"/>
                <w:numId w:val="10"/>
              </w:numPr>
              <w:ind w:left="342"/>
            </w:pPr>
            <w:r w:rsidRPr="003B374E">
              <w:t>Sanford Children’s Hospital</w:t>
            </w:r>
          </w:p>
          <w:p w14:paraId="6CEBAE10" w14:textId="77777777" w:rsidR="00DE64DA" w:rsidRDefault="00DE64DA" w:rsidP="00701563">
            <w:pPr>
              <w:pStyle w:val="ListParagraph"/>
              <w:numPr>
                <w:ilvl w:val="0"/>
                <w:numId w:val="10"/>
              </w:numPr>
              <w:ind w:left="342"/>
            </w:pPr>
            <w:r w:rsidRPr="003B374E">
              <w:t>Universal Pediatric</w:t>
            </w:r>
            <w:r>
              <w:t>s</w:t>
            </w:r>
            <w:r w:rsidRPr="003B374E">
              <w:t xml:space="preserve"> </w:t>
            </w:r>
          </w:p>
          <w:p w14:paraId="2D473D08" w14:textId="77777777" w:rsidR="002C0B9A" w:rsidRDefault="002C0B9A" w:rsidP="003B374E">
            <w:pPr>
              <w:rPr>
                <w:u w:val="single"/>
              </w:rPr>
            </w:pPr>
          </w:p>
        </w:tc>
      </w:tr>
      <w:tr w:rsidR="00DE64DA" w14:paraId="67D37142" w14:textId="77777777" w:rsidTr="00CB48DF">
        <w:tc>
          <w:tcPr>
            <w:tcW w:w="9350" w:type="dxa"/>
            <w:gridSpan w:val="2"/>
            <w:shd w:val="clear" w:color="auto" w:fill="365F91" w:themeFill="accent1" w:themeFillShade="BF"/>
          </w:tcPr>
          <w:p w14:paraId="00B98296" w14:textId="591D6619" w:rsidR="00DE64DA" w:rsidRPr="00CB48DF" w:rsidRDefault="00DE64DA" w:rsidP="00DE64DA">
            <w:pPr>
              <w:rPr>
                <w:b/>
                <w:bCs/>
                <w:color w:val="FFFFFF" w:themeColor="background1"/>
              </w:rPr>
            </w:pPr>
            <w:r w:rsidRPr="00CB48DF">
              <w:rPr>
                <w:b/>
                <w:bCs/>
                <w:color w:val="FFFFFF" w:themeColor="background1"/>
              </w:rPr>
              <w:t>Rural Healthcare/Outreach</w:t>
            </w:r>
          </w:p>
        </w:tc>
      </w:tr>
      <w:tr w:rsidR="00DE64DA" w14:paraId="14BE72FF" w14:textId="77777777" w:rsidTr="007D08CF">
        <w:trPr>
          <w:trHeight w:val="692"/>
        </w:trPr>
        <w:tc>
          <w:tcPr>
            <w:tcW w:w="4675" w:type="dxa"/>
            <w:tcBorders>
              <w:right w:val="nil"/>
            </w:tcBorders>
          </w:tcPr>
          <w:p w14:paraId="3F936185" w14:textId="77777777" w:rsidR="00DE64DA" w:rsidRDefault="00DE64DA" w:rsidP="00701563">
            <w:pPr>
              <w:pStyle w:val="ListParagraph"/>
              <w:numPr>
                <w:ilvl w:val="0"/>
                <w:numId w:val="9"/>
              </w:numPr>
              <w:ind w:left="333"/>
            </w:pPr>
            <w:r w:rsidRPr="003B374E">
              <w:t>Avera Healthcare</w:t>
            </w:r>
          </w:p>
          <w:p w14:paraId="48BBDF45" w14:textId="4D512103" w:rsidR="00DE64DA" w:rsidRDefault="00DE64DA" w:rsidP="00701563">
            <w:pPr>
              <w:pStyle w:val="ListParagraph"/>
              <w:numPr>
                <w:ilvl w:val="0"/>
                <w:numId w:val="9"/>
              </w:numPr>
              <w:ind w:left="333"/>
            </w:pPr>
            <w:r w:rsidRPr="003B374E">
              <w:t>Indian Health Services</w:t>
            </w:r>
          </w:p>
        </w:tc>
        <w:tc>
          <w:tcPr>
            <w:tcW w:w="4675" w:type="dxa"/>
            <w:tcBorders>
              <w:left w:val="nil"/>
            </w:tcBorders>
          </w:tcPr>
          <w:p w14:paraId="183B1D6C" w14:textId="77777777" w:rsidR="00DE64DA" w:rsidRDefault="00DE64DA" w:rsidP="00701563">
            <w:pPr>
              <w:pStyle w:val="ListParagraph"/>
              <w:numPr>
                <w:ilvl w:val="0"/>
                <w:numId w:val="9"/>
              </w:numPr>
              <w:ind w:left="342"/>
            </w:pPr>
            <w:r>
              <w:t>LifeScape</w:t>
            </w:r>
          </w:p>
          <w:p w14:paraId="6A7139AC" w14:textId="1D0E94FE" w:rsidR="00DE64DA" w:rsidRDefault="00DE64DA" w:rsidP="00701563">
            <w:pPr>
              <w:pStyle w:val="ListParagraph"/>
              <w:numPr>
                <w:ilvl w:val="0"/>
                <w:numId w:val="9"/>
              </w:numPr>
              <w:ind w:left="342"/>
            </w:pPr>
            <w:r w:rsidRPr="003B374E">
              <w:t>Sanford Healthcar</w:t>
            </w:r>
            <w:r>
              <w:t>e</w:t>
            </w:r>
          </w:p>
        </w:tc>
      </w:tr>
      <w:tr w:rsidR="00DE64DA" w14:paraId="4F73064B" w14:textId="77777777" w:rsidTr="00CB48DF">
        <w:tc>
          <w:tcPr>
            <w:tcW w:w="9350" w:type="dxa"/>
            <w:gridSpan w:val="2"/>
            <w:shd w:val="clear" w:color="auto" w:fill="365F91" w:themeFill="accent1" w:themeFillShade="BF"/>
          </w:tcPr>
          <w:p w14:paraId="4FCB907E" w14:textId="1D586863" w:rsidR="00DE64DA" w:rsidRPr="00DE64DA" w:rsidRDefault="00DE64DA" w:rsidP="00DE64DA">
            <w:pPr>
              <w:rPr>
                <w:b/>
                <w:bCs/>
              </w:rPr>
            </w:pPr>
            <w:r w:rsidRPr="00CB48DF">
              <w:rPr>
                <w:b/>
                <w:bCs/>
                <w:color w:val="FFFFFF" w:themeColor="background1"/>
              </w:rPr>
              <w:t>Transportation Services for Individuals with Disabilities</w:t>
            </w:r>
          </w:p>
        </w:tc>
      </w:tr>
      <w:tr w:rsidR="002C0B9A" w14:paraId="406DDBDA" w14:textId="77777777" w:rsidTr="007D08CF">
        <w:trPr>
          <w:trHeight w:val="5084"/>
        </w:trPr>
        <w:tc>
          <w:tcPr>
            <w:tcW w:w="4675" w:type="dxa"/>
            <w:tcBorders>
              <w:right w:val="nil"/>
            </w:tcBorders>
          </w:tcPr>
          <w:p w14:paraId="3CEDD209" w14:textId="77777777" w:rsidR="00DE64DA" w:rsidRDefault="00DE64DA" w:rsidP="00701563">
            <w:pPr>
              <w:pStyle w:val="ListParagraph"/>
              <w:numPr>
                <w:ilvl w:val="0"/>
                <w:numId w:val="7"/>
              </w:numPr>
              <w:ind w:left="333"/>
            </w:pPr>
            <w:r w:rsidRPr="003B374E">
              <w:t>Aberdeen Ride Line</w:t>
            </w:r>
          </w:p>
          <w:p w14:paraId="0A9F7A1D" w14:textId="77777777" w:rsidR="00DE64DA" w:rsidRDefault="00DE64DA" w:rsidP="00701563">
            <w:pPr>
              <w:pStyle w:val="ListParagraph"/>
              <w:numPr>
                <w:ilvl w:val="0"/>
                <w:numId w:val="7"/>
              </w:numPr>
              <w:ind w:left="333"/>
            </w:pPr>
            <w:proofErr w:type="spellStart"/>
            <w:r w:rsidRPr="003B374E">
              <w:t>AmeriCare</w:t>
            </w:r>
            <w:proofErr w:type="spellEnd"/>
            <w:r w:rsidRPr="003B374E">
              <w:t xml:space="preserve"> Mobility Van LLP (</w:t>
            </w:r>
            <w:r>
              <w:t>SW MN)</w:t>
            </w:r>
          </w:p>
          <w:p w14:paraId="231C7205" w14:textId="77777777" w:rsidR="00DE64DA" w:rsidRDefault="00DE64DA" w:rsidP="00701563">
            <w:pPr>
              <w:pStyle w:val="ListParagraph"/>
              <w:numPr>
                <w:ilvl w:val="0"/>
                <w:numId w:val="7"/>
              </w:numPr>
              <w:ind w:left="333"/>
            </w:pPr>
            <w:r>
              <w:t>Arrow</w:t>
            </w:r>
            <w:r w:rsidRPr="003B374E">
              <w:t xml:space="preserve"> Public Transit</w:t>
            </w:r>
            <w:r>
              <w:t xml:space="preserve"> in Lemmon, SD</w:t>
            </w:r>
          </w:p>
          <w:p w14:paraId="154EE83C" w14:textId="77777777" w:rsidR="00DE64DA" w:rsidRDefault="00DE64DA" w:rsidP="00701563">
            <w:pPr>
              <w:pStyle w:val="ListParagraph"/>
              <w:numPr>
                <w:ilvl w:val="0"/>
                <w:numId w:val="7"/>
              </w:numPr>
              <w:ind w:left="333"/>
            </w:pPr>
            <w:r w:rsidRPr="003B374E">
              <w:t xml:space="preserve">Brandon </w:t>
            </w:r>
            <w:r>
              <w:t xml:space="preserve">Public </w:t>
            </w:r>
            <w:r w:rsidRPr="003B374E">
              <w:t>Transi</w:t>
            </w:r>
            <w:r>
              <w:t>t</w:t>
            </w:r>
          </w:p>
          <w:p w14:paraId="0F30050A" w14:textId="77777777" w:rsidR="00DE64DA" w:rsidRDefault="00DE64DA" w:rsidP="00701563">
            <w:pPr>
              <w:pStyle w:val="ListParagraph"/>
              <w:numPr>
                <w:ilvl w:val="0"/>
                <w:numId w:val="7"/>
              </w:numPr>
              <w:ind w:left="333"/>
            </w:pPr>
            <w:r w:rsidRPr="003B374E">
              <w:t>Brookings Area Transit Authority</w:t>
            </w:r>
          </w:p>
          <w:p w14:paraId="403E0FCC" w14:textId="77777777" w:rsidR="00DE64DA" w:rsidRDefault="00DE64DA" w:rsidP="00701563">
            <w:pPr>
              <w:pStyle w:val="ListParagraph"/>
              <w:numPr>
                <w:ilvl w:val="0"/>
                <w:numId w:val="7"/>
              </w:numPr>
              <w:ind w:left="333"/>
            </w:pPr>
            <w:r w:rsidRPr="003B374E">
              <w:t>Community Transit</w:t>
            </w:r>
            <w:r>
              <w:t xml:space="preserve"> in Sisseton, SD</w:t>
            </w:r>
          </w:p>
          <w:p w14:paraId="27F0E3AC" w14:textId="77777777" w:rsidR="00DE64DA" w:rsidRDefault="00DE64DA" w:rsidP="00701563">
            <w:pPr>
              <w:pStyle w:val="ListParagraph"/>
              <w:numPr>
                <w:ilvl w:val="0"/>
                <w:numId w:val="7"/>
              </w:numPr>
              <w:ind w:left="333"/>
            </w:pPr>
            <w:r>
              <w:t>Community Transit of Watertown</w:t>
            </w:r>
          </w:p>
          <w:p w14:paraId="5F5AF9CD" w14:textId="77777777" w:rsidR="00DE64DA" w:rsidRDefault="00DE64DA" w:rsidP="00701563">
            <w:pPr>
              <w:pStyle w:val="ListParagraph"/>
              <w:numPr>
                <w:ilvl w:val="0"/>
                <w:numId w:val="7"/>
              </w:numPr>
              <w:ind w:left="333"/>
            </w:pPr>
            <w:r w:rsidRPr="003B374E">
              <w:t>Dell Rapids Transit</w:t>
            </w:r>
          </w:p>
          <w:p w14:paraId="402E0FC7" w14:textId="77777777" w:rsidR="00DE64DA" w:rsidRDefault="00DE64DA" w:rsidP="00701563">
            <w:pPr>
              <w:pStyle w:val="ListParagraph"/>
              <w:numPr>
                <w:ilvl w:val="0"/>
                <w:numId w:val="7"/>
              </w:numPr>
              <w:ind w:left="333"/>
            </w:pPr>
            <w:r w:rsidRPr="003B374E">
              <w:t>East Dakota Transi</w:t>
            </w:r>
            <w:r>
              <w:t>t in Madison, SD</w:t>
            </w:r>
          </w:p>
          <w:p w14:paraId="42202B1F" w14:textId="77777777" w:rsidR="00DE64DA" w:rsidRDefault="00DE64DA" w:rsidP="00701563">
            <w:pPr>
              <w:pStyle w:val="ListParagraph"/>
              <w:numPr>
                <w:ilvl w:val="0"/>
                <w:numId w:val="7"/>
              </w:numPr>
              <w:ind w:left="333"/>
            </w:pPr>
            <w:r>
              <w:t>Groton Community Transit</w:t>
            </w:r>
          </w:p>
          <w:p w14:paraId="67231854" w14:textId="77777777" w:rsidR="00DE64DA" w:rsidRDefault="00DE64DA" w:rsidP="00701563">
            <w:pPr>
              <w:pStyle w:val="ListParagraph"/>
              <w:numPr>
                <w:ilvl w:val="0"/>
                <w:numId w:val="7"/>
              </w:numPr>
              <w:ind w:left="333"/>
            </w:pPr>
            <w:r w:rsidRPr="003B374E">
              <w:t>Inter-Lakes Community Action</w:t>
            </w:r>
            <w:r>
              <w:t xml:space="preserve"> Partnership</w:t>
            </w:r>
          </w:p>
          <w:p w14:paraId="48694713" w14:textId="77777777" w:rsidR="00DE64DA" w:rsidRDefault="00DE64DA" w:rsidP="00701563">
            <w:pPr>
              <w:pStyle w:val="ListParagraph"/>
              <w:numPr>
                <w:ilvl w:val="0"/>
                <w:numId w:val="7"/>
              </w:numPr>
              <w:ind w:left="333"/>
            </w:pPr>
            <w:r w:rsidRPr="003B374E">
              <w:t xml:space="preserve">Mitchell </w:t>
            </w:r>
            <w:r>
              <w:t xml:space="preserve">City </w:t>
            </w:r>
            <w:r w:rsidRPr="003B374E">
              <w:t>Palace Transit</w:t>
            </w:r>
          </w:p>
          <w:p w14:paraId="09D887B6" w14:textId="77777777" w:rsidR="00DE64DA" w:rsidRDefault="00DE64DA" w:rsidP="00701563">
            <w:pPr>
              <w:pStyle w:val="ListParagraph"/>
              <w:numPr>
                <w:ilvl w:val="0"/>
                <w:numId w:val="7"/>
              </w:numPr>
              <w:ind w:left="333"/>
            </w:pPr>
            <w:r w:rsidRPr="003B374E">
              <w:t>People</w:t>
            </w:r>
            <w:r>
              <w:t>’s</w:t>
            </w:r>
            <w:r w:rsidRPr="003B374E">
              <w:t xml:space="preserve"> Transit</w:t>
            </w:r>
            <w:r>
              <w:t xml:space="preserve"> in Huron, SD</w:t>
            </w:r>
          </w:p>
          <w:p w14:paraId="2BE15F1F" w14:textId="43A4F6C4" w:rsidR="002C0B9A" w:rsidRPr="00DE64DA" w:rsidRDefault="00DE64DA" w:rsidP="00701563">
            <w:pPr>
              <w:pStyle w:val="ListParagraph"/>
              <w:numPr>
                <w:ilvl w:val="0"/>
                <w:numId w:val="7"/>
              </w:numPr>
              <w:ind w:left="333"/>
            </w:pPr>
            <w:r w:rsidRPr="003B374E">
              <w:t>Prairie Hills Transit</w:t>
            </w:r>
            <w:r>
              <w:t xml:space="preserve"> in Spearfish, SD</w:t>
            </w:r>
          </w:p>
        </w:tc>
        <w:tc>
          <w:tcPr>
            <w:tcW w:w="4675" w:type="dxa"/>
            <w:tcBorders>
              <w:left w:val="nil"/>
            </w:tcBorders>
          </w:tcPr>
          <w:p w14:paraId="0D386F8F" w14:textId="77777777" w:rsidR="00DE64DA" w:rsidRDefault="00DE64DA" w:rsidP="00701563">
            <w:pPr>
              <w:pStyle w:val="ListParagraph"/>
              <w:numPr>
                <w:ilvl w:val="0"/>
                <w:numId w:val="7"/>
              </w:numPr>
              <w:ind w:left="342"/>
            </w:pPr>
            <w:r w:rsidRPr="003B374E">
              <w:t>RIDES (NW I</w:t>
            </w:r>
            <w:r>
              <w:t>A</w:t>
            </w:r>
            <w:r w:rsidRPr="003B374E">
              <w:t xml:space="preserve">) </w:t>
            </w:r>
          </w:p>
          <w:p w14:paraId="491C7387" w14:textId="77777777" w:rsidR="00DE64DA" w:rsidRDefault="00DE64DA" w:rsidP="00701563">
            <w:pPr>
              <w:pStyle w:val="ListParagraph"/>
              <w:numPr>
                <w:ilvl w:val="0"/>
                <w:numId w:val="7"/>
              </w:numPr>
              <w:ind w:left="342"/>
            </w:pPr>
            <w:r w:rsidRPr="003B374E">
              <w:t xml:space="preserve">River Cities </w:t>
            </w:r>
            <w:r>
              <w:t>Public Transit in Pierre, SD</w:t>
            </w:r>
          </w:p>
          <w:p w14:paraId="6388CCD2" w14:textId="77777777" w:rsidR="00DE64DA" w:rsidRDefault="00DE64DA" w:rsidP="00701563">
            <w:pPr>
              <w:pStyle w:val="ListParagraph"/>
              <w:numPr>
                <w:ilvl w:val="0"/>
                <w:numId w:val="7"/>
              </w:numPr>
              <w:ind w:left="342"/>
            </w:pPr>
            <w:r w:rsidRPr="003B374E">
              <w:t>Rural Office of Community Services</w:t>
            </w:r>
            <w:r>
              <w:t xml:space="preserve"> in Lake Andes, SD</w:t>
            </w:r>
          </w:p>
          <w:p w14:paraId="122678C5" w14:textId="77777777" w:rsidR="00DE64DA" w:rsidRDefault="00DE64DA" w:rsidP="00701563">
            <w:pPr>
              <w:pStyle w:val="ListParagraph"/>
              <w:numPr>
                <w:ilvl w:val="0"/>
                <w:numId w:val="7"/>
              </w:numPr>
              <w:ind w:left="342"/>
            </w:pPr>
            <w:r w:rsidRPr="003B374E">
              <w:t>Sanborn County Transit</w:t>
            </w:r>
          </w:p>
          <w:p w14:paraId="68F3E74B" w14:textId="77777777" w:rsidR="00DE64DA" w:rsidRDefault="00DE64DA" w:rsidP="00701563">
            <w:pPr>
              <w:pStyle w:val="ListParagraph"/>
              <w:numPr>
                <w:ilvl w:val="0"/>
                <w:numId w:val="7"/>
              </w:numPr>
              <w:ind w:left="342"/>
            </w:pPr>
            <w:r>
              <w:t>Sioux Area Metro (SAM)</w:t>
            </w:r>
          </w:p>
          <w:p w14:paraId="6FFD1E41" w14:textId="77777777" w:rsidR="00DE64DA" w:rsidRDefault="00DE64DA" w:rsidP="00701563">
            <w:pPr>
              <w:pStyle w:val="ListParagraph"/>
              <w:numPr>
                <w:ilvl w:val="0"/>
                <w:numId w:val="7"/>
              </w:numPr>
              <w:ind w:left="342"/>
            </w:pPr>
            <w:r>
              <w:t>Sioux Area Metro Paratransit</w:t>
            </w:r>
          </w:p>
          <w:p w14:paraId="5C7EA709" w14:textId="77777777" w:rsidR="00DE64DA" w:rsidRDefault="00DE64DA" w:rsidP="00701563">
            <w:pPr>
              <w:pStyle w:val="ListParagraph"/>
              <w:numPr>
                <w:ilvl w:val="0"/>
                <w:numId w:val="7"/>
              </w:numPr>
              <w:ind w:left="342"/>
            </w:pPr>
            <w:r>
              <w:t>Sioux Falls Wheelchair Transit Plus</w:t>
            </w:r>
          </w:p>
          <w:p w14:paraId="01DAF531" w14:textId="77777777" w:rsidR="00DE64DA" w:rsidRDefault="00DE64DA" w:rsidP="00701563">
            <w:pPr>
              <w:pStyle w:val="ListParagraph"/>
              <w:numPr>
                <w:ilvl w:val="0"/>
                <w:numId w:val="7"/>
              </w:numPr>
              <w:ind w:left="342"/>
            </w:pPr>
            <w:r>
              <w:t>Siouxland Paratransit Services</w:t>
            </w:r>
          </w:p>
          <w:p w14:paraId="47FD0203" w14:textId="77777777" w:rsidR="00DE64DA" w:rsidRDefault="00DE64DA" w:rsidP="00701563">
            <w:pPr>
              <w:pStyle w:val="ListParagraph"/>
              <w:numPr>
                <w:ilvl w:val="0"/>
                <w:numId w:val="7"/>
              </w:numPr>
              <w:ind w:left="342"/>
            </w:pPr>
            <w:r>
              <w:t>Siouxland Regional Transit System (NW IA)</w:t>
            </w:r>
          </w:p>
          <w:p w14:paraId="5043032F" w14:textId="77777777" w:rsidR="00DE64DA" w:rsidRDefault="00DE64DA" w:rsidP="00701563">
            <w:pPr>
              <w:pStyle w:val="ListParagraph"/>
              <w:numPr>
                <w:ilvl w:val="0"/>
                <w:numId w:val="7"/>
              </w:numPr>
              <w:ind w:left="342"/>
            </w:pPr>
            <w:r w:rsidRPr="003B374E">
              <w:t>Spink County Public Transit</w:t>
            </w:r>
            <w:r>
              <w:t xml:space="preserve"> Inc. in Redfield, SD</w:t>
            </w:r>
          </w:p>
          <w:p w14:paraId="35DE079A" w14:textId="77777777" w:rsidR="00DE64DA" w:rsidRDefault="00DE64DA" w:rsidP="00701563">
            <w:pPr>
              <w:pStyle w:val="ListParagraph"/>
              <w:numPr>
                <w:ilvl w:val="0"/>
                <w:numId w:val="7"/>
              </w:numPr>
              <w:ind w:left="342"/>
            </w:pPr>
            <w:r w:rsidRPr="003B374E">
              <w:t xml:space="preserve">Vermillion </w:t>
            </w:r>
            <w:r>
              <w:t xml:space="preserve">Public </w:t>
            </w:r>
            <w:r w:rsidRPr="003B374E">
              <w:t>Transit</w:t>
            </w:r>
          </w:p>
          <w:p w14:paraId="21D67D82" w14:textId="77777777" w:rsidR="00DE64DA" w:rsidRDefault="00DE64DA" w:rsidP="00701563">
            <w:pPr>
              <w:pStyle w:val="ListParagraph"/>
              <w:numPr>
                <w:ilvl w:val="0"/>
                <w:numId w:val="7"/>
              </w:numPr>
              <w:ind w:left="342"/>
            </w:pPr>
            <w:r>
              <w:t>Wheelchair Express Sioux Falls</w:t>
            </w:r>
          </w:p>
          <w:p w14:paraId="3C99A08B" w14:textId="77777777" w:rsidR="00DE64DA" w:rsidRDefault="00DE64DA" w:rsidP="00701563">
            <w:pPr>
              <w:pStyle w:val="ListParagraph"/>
              <w:numPr>
                <w:ilvl w:val="0"/>
                <w:numId w:val="7"/>
              </w:numPr>
              <w:ind w:left="342"/>
            </w:pPr>
            <w:r>
              <w:t>Worthington Medi-Van (SW MN)</w:t>
            </w:r>
          </w:p>
          <w:p w14:paraId="000AFBE3" w14:textId="09A72FC4" w:rsidR="002C0B9A" w:rsidRPr="00DE64DA" w:rsidRDefault="00DE64DA" w:rsidP="00701563">
            <w:pPr>
              <w:pStyle w:val="ListParagraph"/>
              <w:numPr>
                <w:ilvl w:val="0"/>
                <w:numId w:val="7"/>
              </w:numPr>
              <w:ind w:left="342"/>
            </w:pPr>
            <w:r w:rsidRPr="003B374E">
              <w:t>Yankton Transi</w:t>
            </w:r>
            <w:r>
              <w:t>t</w:t>
            </w:r>
          </w:p>
        </w:tc>
      </w:tr>
      <w:tr w:rsidR="00DE64DA" w14:paraId="334ED0C3" w14:textId="77777777" w:rsidTr="00CB48DF">
        <w:tc>
          <w:tcPr>
            <w:tcW w:w="9350" w:type="dxa"/>
            <w:gridSpan w:val="2"/>
            <w:shd w:val="clear" w:color="auto" w:fill="365F91" w:themeFill="accent1" w:themeFillShade="BF"/>
          </w:tcPr>
          <w:p w14:paraId="51B8A2EA" w14:textId="333DA4BC" w:rsidR="00DE64DA" w:rsidRPr="00CB48DF" w:rsidRDefault="00DE64DA" w:rsidP="003B374E">
            <w:pPr>
              <w:rPr>
                <w:b/>
                <w:bCs/>
                <w:color w:val="FFFFFF" w:themeColor="background1"/>
              </w:rPr>
            </w:pPr>
            <w:r w:rsidRPr="00CB48DF">
              <w:rPr>
                <w:b/>
                <w:bCs/>
                <w:color w:val="FFFFFF" w:themeColor="background1"/>
              </w:rPr>
              <w:t>Parent Resource Centers</w:t>
            </w:r>
          </w:p>
        </w:tc>
      </w:tr>
      <w:tr w:rsidR="00DE64DA" w14:paraId="3ECB0887" w14:textId="77777777" w:rsidTr="00DE64DA">
        <w:tc>
          <w:tcPr>
            <w:tcW w:w="4675" w:type="dxa"/>
            <w:tcBorders>
              <w:right w:val="nil"/>
            </w:tcBorders>
          </w:tcPr>
          <w:p w14:paraId="4B341519" w14:textId="77777777" w:rsidR="00DE64DA" w:rsidRPr="003B374E" w:rsidRDefault="00DE64DA" w:rsidP="00701563">
            <w:pPr>
              <w:pStyle w:val="ListParagraph"/>
              <w:numPr>
                <w:ilvl w:val="0"/>
                <w:numId w:val="8"/>
              </w:numPr>
              <w:ind w:left="333"/>
            </w:pPr>
            <w:r>
              <w:t>ASK Resource Center (NW IA)</w:t>
            </w:r>
          </w:p>
          <w:p w14:paraId="6664B39E" w14:textId="74FD0EF4" w:rsidR="00DE64DA" w:rsidRPr="00DE64DA" w:rsidRDefault="00DE64DA" w:rsidP="00701563">
            <w:pPr>
              <w:pStyle w:val="ListParagraph"/>
              <w:numPr>
                <w:ilvl w:val="0"/>
                <w:numId w:val="8"/>
              </w:numPr>
              <w:ind w:left="333"/>
            </w:pPr>
            <w:r>
              <w:t>PACER Center (SW MN)</w:t>
            </w:r>
          </w:p>
        </w:tc>
        <w:tc>
          <w:tcPr>
            <w:tcW w:w="4675" w:type="dxa"/>
            <w:tcBorders>
              <w:left w:val="nil"/>
            </w:tcBorders>
          </w:tcPr>
          <w:p w14:paraId="6F256909" w14:textId="77777777" w:rsidR="00DE64DA" w:rsidRDefault="00DE64DA" w:rsidP="00701563">
            <w:pPr>
              <w:pStyle w:val="ListParagraph"/>
              <w:numPr>
                <w:ilvl w:val="0"/>
                <w:numId w:val="8"/>
              </w:numPr>
              <w:ind w:left="342"/>
            </w:pPr>
            <w:r>
              <w:t>South Dakota Parent Connection</w:t>
            </w:r>
          </w:p>
          <w:p w14:paraId="7ABCF9E0" w14:textId="093B6394" w:rsidR="00DE64DA" w:rsidRPr="000563FD" w:rsidRDefault="00DE64DA" w:rsidP="00DE64DA">
            <w:pPr>
              <w:rPr>
                <w:u w:val="single"/>
              </w:rPr>
            </w:pPr>
            <w:r>
              <w:rPr>
                <w:b/>
              </w:rPr>
              <w:br w:type="page"/>
            </w:r>
          </w:p>
        </w:tc>
      </w:tr>
    </w:tbl>
    <w:p w14:paraId="030DF3E6" w14:textId="07E04BD7" w:rsidR="0087354B" w:rsidRDefault="0087354B">
      <w:pPr>
        <w:rPr>
          <w:b/>
          <w:bCs/>
          <w:kern w:val="32"/>
        </w:rPr>
      </w:pPr>
      <w:bookmarkStart w:id="17" w:name="_Toc351471235"/>
    </w:p>
    <w:p w14:paraId="42CA2A6E" w14:textId="77777777" w:rsidR="007D08CF" w:rsidRDefault="007D08CF">
      <w:pPr>
        <w:rPr>
          <w:rFonts w:ascii="MartinGotURWTMed" w:hAnsi="MartinGotURWTMed"/>
          <w:b/>
          <w:bCs/>
          <w:kern w:val="32"/>
          <w:sz w:val="28"/>
        </w:rPr>
      </w:pPr>
    </w:p>
    <w:p w14:paraId="7C6217C7" w14:textId="77777777" w:rsidR="00B94543" w:rsidRDefault="00B94543">
      <w:r>
        <w:rPr>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0"/>
      </w:tblGrid>
      <w:tr w:rsidR="00410B47" w14:paraId="191F67C0" w14:textId="77777777" w:rsidTr="00F157E4">
        <w:trPr>
          <w:trHeight w:val="562"/>
        </w:trPr>
        <w:tc>
          <w:tcPr>
            <w:tcW w:w="9330" w:type="dxa"/>
            <w:tcBorders>
              <w:left w:val="single" w:sz="24" w:space="0" w:color="365F91"/>
              <w:bottom w:val="single" w:sz="24" w:space="0" w:color="365F91"/>
            </w:tcBorders>
            <w:vAlign w:val="center"/>
          </w:tcPr>
          <w:p w14:paraId="49E96047" w14:textId="6FB13599" w:rsidR="00410B47" w:rsidRDefault="00410B47" w:rsidP="00410B47">
            <w:pPr>
              <w:pStyle w:val="Heading1"/>
              <w:rPr>
                <w:b/>
              </w:rPr>
            </w:pPr>
            <w:r w:rsidRPr="00410B47">
              <w:rPr>
                <w:b/>
                <w:sz w:val="36"/>
                <w:szCs w:val="36"/>
              </w:rPr>
              <w:lastRenderedPageBreak/>
              <w:t>Implementation Plan</w:t>
            </w:r>
          </w:p>
        </w:tc>
      </w:tr>
    </w:tbl>
    <w:p w14:paraId="11FBB156" w14:textId="77777777" w:rsidR="00B94543" w:rsidRDefault="00B94543" w:rsidP="00B94543"/>
    <w:p w14:paraId="3EDEFE1C" w14:textId="77777777" w:rsidR="00D9721D" w:rsidRPr="00B94543" w:rsidRDefault="00D9721D" w:rsidP="00B94543"/>
    <w:p w14:paraId="062784ED" w14:textId="77777777" w:rsidR="000B1F58" w:rsidRDefault="000B1F58" w:rsidP="00B15DE3">
      <w:bookmarkStart w:id="18" w:name="OLE_LINK1"/>
      <w:bookmarkEnd w:id="17"/>
      <w:r>
        <w:t>Once the health needs were prioritized by the CHNA Advisory Committee, the final step in the CHNA process involved developing an implementation strategy.  The purpose of the implementation strategy</w:t>
      </w:r>
      <w:r w:rsidR="00B15DE3">
        <w:t xml:space="preserve"> is to develop a clear set of goals to respond to the priorities identified through </w:t>
      </w:r>
      <w:proofErr w:type="gramStart"/>
      <w:r w:rsidR="00B15DE3">
        <w:t>the CHNA</w:t>
      </w:r>
      <w:proofErr w:type="gramEnd"/>
      <w:r w:rsidR="00B15DE3">
        <w:t xml:space="preserve">.  The implementation strategy should include a written plan that addresses each of the community health needs identified through </w:t>
      </w:r>
      <w:proofErr w:type="gramStart"/>
      <w:r w:rsidR="00B15DE3">
        <w:t>the CHNA</w:t>
      </w:r>
      <w:proofErr w:type="gramEnd"/>
      <w:r w:rsidR="00B15DE3">
        <w:t>, describe how the hospital plans to meet the health need</w:t>
      </w:r>
      <w:r w:rsidR="00105F2C">
        <w:t>s</w:t>
      </w:r>
      <w:r w:rsidR="004A38F7">
        <w:t>,</w:t>
      </w:r>
      <w:r w:rsidR="00B15DE3">
        <w:t xml:space="preserve"> and </w:t>
      </w:r>
      <w:r w:rsidR="004A38F7">
        <w:t>i</w:t>
      </w:r>
      <w:r w:rsidR="00B15DE3">
        <w:t>dentify health needs th</w:t>
      </w:r>
      <w:r w:rsidR="004A38F7">
        <w:t>e</w:t>
      </w:r>
      <w:r w:rsidR="00B15DE3">
        <w:t xml:space="preserve"> hospital does not intend to meet and why.</w:t>
      </w:r>
    </w:p>
    <w:p w14:paraId="35233265" w14:textId="77777777" w:rsidR="000B1F58" w:rsidRDefault="000B1F58" w:rsidP="000B1F58">
      <w:pPr>
        <w:rPr>
          <w:szCs w:val="24"/>
        </w:rPr>
      </w:pPr>
    </w:p>
    <w:p w14:paraId="22510C4F" w14:textId="77777777" w:rsidR="00B15DE3" w:rsidRDefault="00ED17D9" w:rsidP="000B1F58">
      <w:pPr>
        <w:rPr>
          <w:szCs w:val="24"/>
        </w:rPr>
      </w:pPr>
      <w:r>
        <w:rPr>
          <w:szCs w:val="24"/>
        </w:rPr>
        <w:t>The</w:t>
      </w:r>
      <w:r w:rsidR="00B15DE3">
        <w:rPr>
          <w:szCs w:val="24"/>
        </w:rPr>
        <w:t xml:space="preserve"> CHNA Advisory Committee developed the implementation strategy.  The committee addressed the following implementation strategy components within each priority identified:</w:t>
      </w:r>
    </w:p>
    <w:p w14:paraId="1A51EE58" w14:textId="77777777" w:rsidR="00B15DE3" w:rsidRDefault="00B15DE3" w:rsidP="00BC61CD">
      <w:pPr>
        <w:pStyle w:val="ListParagraph"/>
        <w:numPr>
          <w:ilvl w:val="0"/>
          <w:numId w:val="4"/>
        </w:numPr>
        <w:rPr>
          <w:szCs w:val="24"/>
        </w:rPr>
      </w:pPr>
      <w:r>
        <w:rPr>
          <w:szCs w:val="24"/>
        </w:rPr>
        <w:t>Objectives/Strategy</w:t>
      </w:r>
    </w:p>
    <w:p w14:paraId="54316FEC" w14:textId="77777777" w:rsidR="00B15DE3" w:rsidRDefault="00B15DE3" w:rsidP="00BC61CD">
      <w:pPr>
        <w:pStyle w:val="ListParagraph"/>
        <w:numPr>
          <w:ilvl w:val="0"/>
          <w:numId w:val="4"/>
        </w:numPr>
        <w:rPr>
          <w:szCs w:val="24"/>
        </w:rPr>
      </w:pPr>
      <w:r>
        <w:rPr>
          <w:szCs w:val="24"/>
        </w:rPr>
        <w:t>Tactics (How)</w:t>
      </w:r>
    </w:p>
    <w:p w14:paraId="079F954B" w14:textId="77777777" w:rsidR="00B15DE3" w:rsidRDefault="00B15DE3" w:rsidP="00BC61CD">
      <w:pPr>
        <w:pStyle w:val="ListParagraph"/>
        <w:numPr>
          <w:ilvl w:val="0"/>
          <w:numId w:val="4"/>
        </w:numPr>
        <w:rPr>
          <w:szCs w:val="24"/>
        </w:rPr>
      </w:pPr>
      <w:r>
        <w:rPr>
          <w:szCs w:val="24"/>
        </w:rPr>
        <w:t>Programs/Resources to Commit</w:t>
      </w:r>
    </w:p>
    <w:p w14:paraId="102F0895" w14:textId="77777777" w:rsidR="00B15DE3" w:rsidRDefault="00B15DE3" w:rsidP="00BC61CD">
      <w:pPr>
        <w:pStyle w:val="ListParagraph"/>
        <w:numPr>
          <w:ilvl w:val="0"/>
          <w:numId w:val="4"/>
        </w:numPr>
        <w:rPr>
          <w:szCs w:val="24"/>
        </w:rPr>
      </w:pPr>
      <w:r>
        <w:rPr>
          <w:szCs w:val="24"/>
        </w:rPr>
        <w:t>Impact of Programs/Resources on Health Need</w:t>
      </w:r>
    </w:p>
    <w:p w14:paraId="776907A7" w14:textId="77777777" w:rsidR="00B15DE3" w:rsidRDefault="00B15DE3" w:rsidP="00BC61CD">
      <w:pPr>
        <w:pStyle w:val="ListParagraph"/>
        <w:numPr>
          <w:ilvl w:val="0"/>
          <w:numId w:val="4"/>
        </w:numPr>
        <w:rPr>
          <w:szCs w:val="24"/>
        </w:rPr>
      </w:pPr>
      <w:r>
        <w:rPr>
          <w:szCs w:val="24"/>
        </w:rPr>
        <w:t>Accountable Parties</w:t>
      </w:r>
    </w:p>
    <w:p w14:paraId="13579578" w14:textId="77777777" w:rsidR="00B15DE3" w:rsidRPr="00B15DE3" w:rsidRDefault="00B15DE3" w:rsidP="00BC61CD">
      <w:pPr>
        <w:pStyle w:val="ListParagraph"/>
        <w:numPr>
          <w:ilvl w:val="0"/>
          <w:numId w:val="4"/>
        </w:numPr>
        <w:rPr>
          <w:szCs w:val="24"/>
        </w:rPr>
      </w:pPr>
      <w:r>
        <w:rPr>
          <w:szCs w:val="24"/>
        </w:rPr>
        <w:t>Partnerships/Collaboration</w:t>
      </w:r>
    </w:p>
    <w:bookmarkEnd w:id="18"/>
    <w:p w14:paraId="220DE38E" w14:textId="77777777" w:rsidR="00B346C7" w:rsidRDefault="00B346C7">
      <w:pPr>
        <w:rPr>
          <w:szCs w:val="24"/>
        </w:rPr>
      </w:pPr>
    </w:p>
    <w:p w14:paraId="09DF7297" w14:textId="3C70D532" w:rsidR="00B346C7" w:rsidRDefault="00CA1B7D" w:rsidP="00B346C7">
      <w:pPr>
        <w:rPr>
          <w:szCs w:val="24"/>
        </w:rPr>
      </w:pPr>
      <w:r>
        <w:rPr>
          <w:szCs w:val="24"/>
        </w:rPr>
        <w:t>The detailed implementation strategy for each priority can be found i</w:t>
      </w:r>
      <w:r w:rsidRPr="002B7298">
        <w:rPr>
          <w:szCs w:val="24"/>
        </w:rPr>
        <w:t xml:space="preserve">n </w:t>
      </w:r>
      <w:r w:rsidR="002B7298" w:rsidRPr="000E25C3">
        <w:rPr>
          <w:rFonts w:ascii="MartinGotURWTMed" w:hAnsi="MartinGotURWTMed"/>
          <w:szCs w:val="24"/>
        </w:rPr>
        <w:t>A</w:t>
      </w:r>
      <w:r w:rsidR="00D14421" w:rsidRPr="000E25C3">
        <w:rPr>
          <w:rFonts w:ascii="MartinGotURWTMed" w:hAnsi="MartinGotURWTMed"/>
          <w:szCs w:val="24"/>
        </w:rPr>
        <w:t>ppendix</w:t>
      </w:r>
      <w:r w:rsidR="007644DD" w:rsidRPr="000E25C3">
        <w:rPr>
          <w:rFonts w:ascii="MartinGotURWTMed" w:hAnsi="MartinGotURWTMed"/>
          <w:szCs w:val="24"/>
        </w:rPr>
        <w:t xml:space="preserve"> </w:t>
      </w:r>
      <w:r w:rsidR="004C474F">
        <w:rPr>
          <w:rFonts w:ascii="MartinGotURWTMed" w:hAnsi="MartinGotURWTMed"/>
          <w:szCs w:val="24"/>
        </w:rPr>
        <w:t>4</w:t>
      </w:r>
      <w:r w:rsidRPr="004E5AA5">
        <w:rPr>
          <w:szCs w:val="24"/>
        </w:rPr>
        <w:t>.</w:t>
      </w:r>
      <w:r>
        <w:rPr>
          <w:szCs w:val="24"/>
        </w:rPr>
        <w:t xml:space="preserve">  In summary, the following</w:t>
      </w:r>
      <w:r w:rsidR="00B346C7">
        <w:rPr>
          <w:szCs w:val="24"/>
        </w:rPr>
        <w:t xml:space="preserve"> priorities were addressed through the implementation strategy:</w:t>
      </w:r>
    </w:p>
    <w:p w14:paraId="5C3BC094" w14:textId="77777777" w:rsidR="00B346C7" w:rsidRDefault="00B346C7" w:rsidP="00B346C7">
      <w:pPr>
        <w:rPr>
          <w:szCs w:val="24"/>
        </w:rPr>
      </w:pPr>
    </w:p>
    <w:p w14:paraId="66E49966" w14:textId="77777777" w:rsidR="002F2DD7" w:rsidRPr="002F2DD7" w:rsidRDefault="00E05FF0" w:rsidP="002F2DD7">
      <w:r>
        <w:t>Priority 1</w:t>
      </w:r>
      <w:proofErr w:type="gramStart"/>
      <w:r>
        <w:t>:</w:t>
      </w:r>
      <w:r w:rsidR="002F74F7">
        <w:t xml:space="preserve">  </w:t>
      </w:r>
      <w:r w:rsidR="002F2DD7" w:rsidRPr="002F2DD7">
        <w:t>Increase</w:t>
      </w:r>
      <w:proofErr w:type="gramEnd"/>
      <w:r w:rsidR="002F2DD7" w:rsidRPr="002F2DD7">
        <w:t xml:space="preserve"> access to services with limited community availability</w:t>
      </w:r>
    </w:p>
    <w:p w14:paraId="703AAC6B" w14:textId="2631AAD1" w:rsidR="00E05FF0" w:rsidRDefault="00E05FF0" w:rsidP="00E05FF0">
      <w:r>
        <w:t>Priority 2</w:t>
      </w:r>
      <w:proofErr w:type="gramStart"/>
      <w:r>
        <w:t>:</w:t>
      </w:r>
      <w:r w:rsidR="002F74F7">
        <w:t xml:space="preserve">  </w:t>
      </w:r>
      <w:r w:rsidR="002F2DD7" w:rsidRPr="002F2DD7">
        <w:t>Awareness</w:t>
      </w:r>
      <w:proofErr w:type="gramEnd"/>
      <w:r w:rsidR="002F2DD7" w:rsidRPr="002F2DD7">
        <w:t xml:space="preserve"> and understanding of LifeScape services</w:t>
      </w:r>
    </w:p>
    <w:p w14:paraId="0005AF12" w14:textId="77777777" w:rsidR="002F2DD7" w:rsidRPr="002F2DD7" w:rsidRDefault="00E05FF0" w:rsidP="002F2DD7">
      <w:r>
        <w:t>Priority 3</w:t>
      </w:r>
      <w:proofErr w:type="gramStart"/>
      <w:r>
        <w:t>:</w:t>
      </w:r>
      <w:r w:rsidR="002F74F7">
        <w:t xml:space="preserve">  </w:t>
      </w:r>
      <w:r w:rsidR="002F2DD7" w:rsidRPr="002F2DD7">
        <w:t>Improve</w:t>
      </w:r>
      <w:proofErr w:type="gramEnd"/>
      <w:r w:rsidR="002F2DD7" w:rsidRPr="002F2DD7">
        <w:t xml:space="preserve"> continuity of care </w:t>
      </w:r>
    </w:p>
    <w:p w14:paraId="72ED2754" w14:textId="77777777" w:rsidR="00EF506D" w:rsidRDefault="00EF506D" w:rsidP="00EF506D">
      <w:pPr>
        <w:rPr>
          <w:szCs w:val="24"/>
        </w:rPr>
      </w:pPr>
    </w:p>
    <w:p w14:paraId="0F0AC16C" w14:textId="2190219A" w:rsidR="00EF506D" w:rsidRPr="00EF506D" w:rsidRDefault="00EF506D" w:rsidP="00EF506D">
      <w:pPr>
        <w:rPr>
          <w:szCs w:val="24"/>
        </w:rPr>
      </w:pPr>
      <w:r>
        <w:rPr>
          <w:szCs w:val="24"/>
        </w:rPr>
        <w:t xml:space="preserve">The implementation strategy detail for each priority located in </w:t>
      </w:r>
      <w:r w:rsidRPr="000E25C3">
        <w:rPr>
          <w:rFonts w:ascii="MartinGotURWTMed" w:hAnsi="MartinGotURWTMed"/>
          <w:szCs w:val="24"/>
        </w:rPr>
        <w:t xml:space="preserve">Appendix </w:t>
      </w:r>
      <w:r w:rsidR="004C474F">
        <w:rPr>
          <w:rFonts w:ascii="MartinGotURWTMed" w:hAnsi="MartinGotURWTMed"/>
          <w:szCs w:val="24"/>
        </w:rPr>
        <w:t>4</w:t>
      </w:r>
      <w:r>
        <w:rPr>
          <w:szCs w:val="24"/>
        </w:rPr>
        <w:t xml:space="preserve"> provides supporting tactics, programs/resources, accountable parties</w:t>
      </w:r>
      <w:r w:rsidR="00F02846">
        <w:rPr>
          <w:szCs w:val="24"/>
        </w:rPr>
        <w:t>,</w:t>
      </w:r>
      <w:r>
        <w:rPr>
          <w:szCs w:val="24"/>
        </w:rPr>
        <w:t xml:space="preserve"> and potential partnerships/collaboration for each strategy.</w:t>
      </w:r>
    </w:p>
    <w:p w14:paraId="2AAB021C" w14:textId="77777777" w:rsidR="00AD442A" w:rsidRDefault="00AD442A"/>
    <w:p w14:paraId="0716C39B" w14:textId="6D187FF7" w:rsidR="00284BC2" w:rsidRPr="00332FC5" w:rsidRDefault="0078523B" w:rsidP="009D352B">
      <w:pPr>
        <w:rPr>
          <w:rFonts w:ascii="MartinGotURWTMed" w:hAnsi="MartinGotURWTMed"/>
          <w:bCs/>
          <w:kern w:val="32"/>
          <w:sz w:val="28"/>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0"/>
      </w:tblGrid>
      <w:tr w:rsidR="00410B47" w14:paraId="58143BE5" w14:textId="77777777" w:rsidTr="00F157E4">
        <w:trPr>
          <w:trHeight w:val="562"/>
        </w:trPr>
        <w:tc>
          <w:tcPr>
            <w:tcW w:w="9350" w:type="dxa"/>
            <w:tcBorders>
              <w:left w:val="single" w:sz="24" w:space="0" w:color="365F91"/>
              <w:bottom w:val="single" w:sz="24" w:space="0" w:color="365F91"/>
            </w:tcBorders>
            <w:vAlign w:val="center"/>
          </w:tcPr>
          <w:p w14:paraId="01774810" w14:textId="227D2F84" w:rsidR="00410B47" w:rsidRDefault="00410B47" w:rsidP="00410B47">
            <w:pPr>
              <w:rPr>
                <w:b/>
                <w:sz w:val="32"/>
              </w:rPr>
            </w:pPr>
            <w:r w:rsidRPr="00410B47">
              <w:rPr>
                <w:b/>
                <w:sz w:val="36"/>
                <w:szCs w:val="28"/>
              </w:rPr>
              <w:lastRenderedPageBreak/>
              <w:t xml:space="preserve">References </w:t>
            </w:r>
          </w:p>
        </w:tc>
      </w:tr>
    </w:tbl>
    <w:p w14:paraId="23A8B177" w14:textId="664985A8" w:rsidR="00284BC2" w:rsidRDefault="00284BC2" w:rsidP="00410B47">
      <w:pPr>
        <w:rPr>
          <w:b/>
          <w:sz w:val="32"/>
        </w:rPr>
      </w:pPr>
    </w:p>
    <w:p w14:paraId="228E848E" w14:textId="77777777" w:rsidR="008D44EF" w:rsidRPr="008D44EF" w:rsidRDefault="008D44EF" w:rsidP="00701563">
      <w:pPr>
        <w:pStyle w:val="ListParagraph"/>
        <w:numPr>
          <w:ilvl w:val="0"/>
          <w:numId w:val="14"/>
        </w:numPr>
        <w:spacing w:after="160" w:line="259" w:lineRule="auto"/>
        <w:ind w:left="360"/>
        <w:rPr>
          <w:sz w:val="22"/>
        </w:rPr>
      </w:pPr>
      <w:r w:rsidRPr="008D44EF">
        <w:rPr>
          <w:sz w:val="22"/>
        </w:rPr>
        <w:t xml:space="preserve">United States Census Bureau, Population Division. </w:t>
      </w:r>
      <w:r w:rsidRPr="008D44EF">
        <w:rPr>
          <w:bCs/>
          <w:i/>
          <w:iCs/>
          <w:sz w:val="22"/>
        </w:rPr>
        <w:t xml:space="preserve">Annual Estimates of the Resident Population for Counties in South Dakota: April 1, </w:t>
      </w:r>
      <w:proofErr w:type="gramStart"/>
      <w:r w:rsidRPr="008D44EF">
        <w:rPr>
          <w:bCs/>
          <w:i/>
          <w:iCs/>
          <w:sz w:val="22"/>
        </w:rPr>
        <w:t>2020</w:t>
      </w:r>
      <w:proofErr w:type="gramEnd"/>
      <w:r w:rsidRPr="008D44EF">
        <w:rPr>
          <w:bCs/>
          <w:i/>
          <w:iCs/>
          <w:sz w:val="22"/>
        </w:rPr>
        <w:t xml:space="preserve"> to July 1, 2021 (CO-EST2021-POP-46); </w:t>
      </w:r>
      <w:r w:rsidRPr="008D44EF">
        <w:rPr>
          <w:bCs/>
          <w:sz w:val="22"/>
        </w:rPr>
        <w:t xml:space="preserve">https://www.census.gov/data/tables/time-series/demo/popest/2020s-counties-total.html. </w:t>
      </w:r>
    </w:p>
    <w:p w14:paraId="351B9666" w14:textId="10755052" w:rsidR="002762F5" w:rsidRPr="002762F5" w:rsidRDefault="002762F5" w:rsidP="00701563">
      <w:pPr>
        <w:pStyle w:val="ListParagraph"/>
        <w:numPr>
          <w:ilvl w:val="0"/>
          <w:numId w:val="14"/>
        </w:numPr>
        <w:ind w:left="360"/>
        <w:rPr>
          <w:bCs/>
          <w:sz w:val="22"/>
        </w:rPr>
      </w:pPr>
      <w:r w:rsidRPr="00D47A66">
        <w:rPr>
          <w:bCs/>
          <w:sz w:val="22"/>
          <w:lang w:val="fr-FR"/>
        </w:rPr>
        <w:t xml:space="preserve">U.S. </w:t>
      </w:r>
      <w:proofErr w:type="spellStart"/>
      <w:r w:rsidRPr="00D47A66">
        <w:rPr>
          <w:bCs/>
          <w:sz w:val="22"/>
          <w:lang w:val="fr-FR"/>
        </w:rPr>
        <w:t>Census</w:t>
      </w:r>
      <w:proofErr w:type="spellEnd"/>
      <w:r w:rsidRPr="00D47A66">
        <w:rPr>
          <w:bCs/>
          <w:sz w:val="22"/>
          <w:lang w:val="fr-FR"/>
        </w:rPr>
        <w:t xml:space="preserve"> Bureau. 2017 Population </w:t>
      </w:r>
      <w:proofErr w:type="spellStart"/>
      <w:r w:rsidRPr="00D47A66">
        <w:rPr>
          <w:bCs/>
          <w:sz w:val="22"/>
          <w:lang w:val="fr-FR"/>
        </w:rPr>
        <w:t>Estimate</w:t>
      </w:r>
      <w:proofErr w:type="spellEnd"/>
      <w:r w:rsidRPr="00D47A66">
        <w:rPr>
          <w:bCs/>
          <w:sz w:val="22"/>
          <w:lang w:val="fr-FR"/>
        </w:rPr>
        <w:t xml:space="preserve"> Program. </w:t>
      </w:r>
      <w:r w:rsidRPr="002762F5">
        <w:rPr>
          <w:bCs/>
          <w:sz w:val="22"/>
        </w:rPr>
        <w:t>Projections based on the 2010 population data from the U.S. Census Bureau (2014).</w:t>
      </w:r>
      <w:r>
        <w:rPr>
          <w:bCs/>
          <w:sz w:val="22"/>
        </w:rPr>
        <w:t xml:space="preserve"> </w:t>
      </w:r>
    </w:p>
    <w:p w14:paraId="5BA92BF2" w14:textId="615FD92E" w:rsidR="008D44EF" w:rsidRPr="008D44EF" w:rsidRDefault="008D44EF" w:rsidP="00701563">
      <w:pPr>
        <w:pStyle w:val="ListParagraph"/>
        <w:numPr>
          <w:ilvl w:val="0"/>
          <w:numId w:val="14"/>
        </w:numPr>
        <w:ind w:left="360"/>
        <w:rPr>
          <w:bCs/>
          <w:sz w:val="22"/>
        </w:rPr>
      </w:pPr>
      <w:r w:rsidRPr="008D44EF">
        <w:rPr>
          <w:bCs/>
          <w:sz w:val="22"/>
        </w:rPr>
        <w:t xml:space="preserve">United States Census Bureau, Population Division. </w:t>
      </w:r>
      <w:r w:rsidRPr="008D44EF">
        <w:rPr>
          <w:bCs/>
          <w:i/>
          <w:iCs/>
          <w:sz w:val="22"/>
        </w:rPr>
        <w:t xml:space="preserve">Annual Estimates of the Resident Population for Counties in Minnesota: April 1, </w:t>
      </w:r>
      <w:proofErr w:type="gramStart"/>
      <w:r w:rsidRPr="008D44EF">
        <w:rPr>
          <w:bCs/>
          <w:i/>
          <w:iCs/>
          <w:sz w:val="22"/>
        </w:rPr>
        <w:t>2020</w:t>
      </w:r>
      <w:proofErr w:type="gramEnd"/>
      <w:r w:rsidRPr="008D44EF">
        <w:rPr>
          <w:bCs/>
          <w:i/>
          <w:iCs/>
          <w:sz w:val="22"/>
        </w:rPr>
        <w:t xml:space="preserve"> to July 1, 2021 (CO-EST2021-POP-27)</w:t>
      </w:r>
      <w:r w:rsidRPr="008D44EF">
        <w:rPr>
          <w:bCs/>
          <w:sz w:val="22"/>
        </w:rPr>
        <w:t>; https://www.census.gov/data/tables/time-series/demo/popest/2020s-counties-total.html</w:t>
      </w:r>
    </w:p>
    <w:p w14:paraId="397C174B" w14:textId="77777777" w:rsidR="008D44EF" w:rsidRPr="008D44EF" w:rsidRDefault="008D44EF" w:rsidP="00701563">
      <w:pPr>
        <w:pStyle w:val="ListParagraph"/>
        <w:numPr>
          <w:ilvl w:val="0"/>
          <w:numId w:val="14"/>
        </w:numPr>
        <w:ind w:left="360"/>
        <w:rPr>
          <w:sz w:val="22"/>
        </w:rPr>
      </w:pPr>
      <w:r w:rsidRPr="008D44EF">
        <w:rPr>
          <w:sz w:val="22"/>
        </w:rPr>
        <w:t>United States Census Bureau, Population Division</w:t>
      </w:r>
      <w:r w:rsidRPr="008D44EF">
        <w:rPr>
          <w:i/>
          <w:iCs/>
          <w:sz w:val="22"/>
        </w:rPr>
        <w:t>. Annual Estimates of the Resident Population for Counties in Iowa</w:t>
      </w:r>
      <w:r w:rsidRPr="008D44EF">
        <w:rPr>
          <w:sz w:val="22"/>
        </w:rPr>
        <w:t xml:space="preserve">: </w:t>
      </w:r>
      <w:r w:rsidRPr="008D44EF">
        <w:rPr>
          <w:i/>
          <w:iCs/>
          <w:sz w:val="22"/>
        </w:rPr>
        <w:t xml:space="preserve">April 1, </w:t>
      </w:r>
      <w:proofErr w:type="gramStart"/>
      <w:r w:rsidRPr="008D44EF">
        <w:rPr>
          <w:i/>
          <w:iCs/>
          <w:sz w:val="22"/>
        </w:rPr>
        <w:t>2020</w:t>
      </w:r>
      <w:proofErr w:type="gramEnd"/>
      <w:r w:rsidRPr="008D44EF">
        <w:rPr>
          <w:i/>
          <w:iCs/>
          <w:sz w:val="22"/>
        </w:rPr>
        <w:t xml:space="preserve"> to July 1, 2021</w:t>
      </w:r>
      <w:r w:rsidRPr="008D44EF">
        <w:rPr>
          <w:sz w:val="22"/>
        </w:rPr>
        <w:t xml:space="preserve"> </w:t>
      </w:r>
      <w:r w:rsidRPr="008D44EF">
        <w:rPr>
          <w:i/>
          <w:iCs/>
          <w:sz w:val="22"/>
        </w:rPr>
        <w:t>(CO-EST2021-POP-19);</w:t>
      </w:r>
      <w:r w:rsidRPr="008D44EF">
        <w:rPr>
          <w:sz w:val="22"/>
        </w:rPr>
        <w:t xml:space="preserve"> Source: U.S. Census Bureau, Population Division; Release Date: March 2022; </w:t>
      </w:r>
      <w:r w:rsidRPr="008D44EF">
        <w:rPr>
          <w:bCs/>
          <w:sz w:val="22"/>
        </w:rPr>
        <w:t xml:space="preserve">https://www.census.gov/data/tables/time-series/demo/popest/2020s-counties-total.html. </w:t>
      </w:r>
    </w:p>
    <w:p w14:paraId="6C7E805D" w14:textId="304BFEAE" w:rsidR="008D44EF" w:rsidRPr="008D44EF" w:rsidRDefault="008D44EF" w:rsidP="00701563">
      <w:pPr>
        <w:pStyle w:val="ListParagraph"/>
        <w:numPr>
          <w:ilvl w:val="0"/>
          <w:numId w:val="14"/>
        </w:numPr>
        <w:spacing w:after="160" w:line="259" w:lineRule="auto"/>
        <w:ind w:left="360"/>
        <w:rPr>
          <w:sz w:val="22"/>
        </w:rPr>
      </w:pPr>
      <w:r w:rsidRPr="008D44EF">
        <w:rPr>
          <w:sz w:val="22"/>
        </w:rPr>
        <w:t xml:space="preserve">United States Census Bureau. </w:t>
      </w:r>
      <w:r w:rsidR="00D9721D">
        <w:rPr>
          <w:i/>
          <w:iCs/>
          <w:sz w:val="22"/>
        </w:rPr>
        <w:t xml:space="preserve">South Dakota state profile. </w:t>
      </w:r>
      <w:r w:rsidR="00D9721D" w:rsidRPr="00D9721D">
        <w:rPr>
          <w:i/>
          <w:iCs/>
          <w:sz w:val="22"/>
        </w:rPr>
        <w:t>https://data.census.gov/profile/South_Dakota?g=040XX00US46</w:t>
      </w:r>
      <w:r w:rsidRPr="008D44EF">
        <w:rPr>
          <w:sz w:val="22"/>
        </w:rPr>
        <w:t xml:space="preserve"> </w:t>
      </w:r>
    </w:p>
    <w:p w14:paraId="4C0F5D08" w14:textId="2F9819B2" w:rsidR="008D44EF" w:rsidRPr="00D9721D" w:rsidRDefault="008D44EF" w:rsidP="00701563">
      <w:pPr>
        <w:pStyle w:val="ListParagraph"/>
        <w:numPr>
          <w:ilvl w:val="0"/>
          <w:numId w:val="14"/>
        </w:numPr>
        <w:spacing w:after="160" w:line="259" w:lineRule="auto"/>
        <w:ind w:left="360"/>
        <w:rPr>
          <w:sz w:val="22"/>
        </w:rPr>
      </w:pPr>
      <w:r w:rsidRPr="008D44EF">
        <w:rPr>
          <w:bCs/>
          <w:sz w:val="22"/>
        </w:rPr>
        <w:t>United States Census Bureau.</w:t>
      </w:r>
      <w:r w:rsidR="00D9721D">
        <w:rPr>
          <w:bCs/>
          <w:i/>
          <w:iCs/>
          <w:sz w:val="22"/>
        </w:rPr>
        <w:t xml:space="preserve"> Minnesota state profile.</w:t>
      </w:r>
      <w:r w:rsidRPr="008D44EF">
        <w:rPr>
          <w:bCs/>
          <w:i/>
          <w:iCs/>
          <w:sz w:val="22"/>
        </w:rPr>
        <w:t xml:space="preserve"> </w:t>
      </w:r>
      <w:r w:rsidR="00D9721D" w:rsidRPr="00D9721D">
        <w:rPr>
          <w:bCs/>
          <w:i/>
          <w:iCs/>
          <w:sz w:val="22"/>
        </w:rPr>
        <w:t>https://data.census.gov/profile/Minnesota?g=040XX00US27</w:t>
      </w:r>
    </w:p>
    <w:p w14:paraId="49D9150E" w14:textId="08D5926E" w:rsidR="00D9721D" w:rsidRPr="008D44EF" w:rsidRDefault="00C073F1" w:rsidP="00701563">
      <w:pPr>
        <w:pStyle w:val="ListParagraph"/>
        <w:numPr>
          <w:ilvl w:val="0"/>
          <w:numId w:val="14"/>
        </w:numPr>
        <w:spacing w:after="160" w:line="259" w:lineRule="auto"/>
        <w:ind w:left="360"/>
        <w:rPr>
          <w:sz w:val="22"/>
        </w:rPr>
      </w:pPr>
      <w:r w:rsidRPr="008D44EF">
        <w:rPr>
          <w:bCs/>
          <w:sz w:val="22"/>
        </w:rPr>
        <w:t>United States Census Bureau.</w:t>
      </w:r>
      <w:r>
        <w:rPr>
          <w:bCs/>
          <w:i/>
          <w:iCs/>
          <w:sz w:val="22"/>
        </w:rPr>
        <w:t xml:space="preserve"> Iowa state profile. </w:t>
      </w:r>
      <w:r w:rsidRPr="00C073F1">
        <w:rPr>
          <w:bCs/>
          <w:i/>
          <w:iCs/>
          <w:sz w:val="22"/>
        </w:rPr>
        <w:t>https://data.census.gov/profile/Iowa?g=040XX00US19</w:t>
      </w:r>
    </w:p>
    <w:p w14:paraId="0470CF75" w14:textId="77777777" w:rsidR="008D44EF" w:rsidRPr="008D44EF" w:rsidRDefault="008D44EF" w:rsidP="00701563">
      <w:pPr>
        <w:pStyle w:val="ListParagraph"/>
        <w:numPr>
          <w:ilvl w:val="0"/>
          <w:numId w:val="14"/>
        </w:numPr>
        <w:spacing w:after="160" w:line="259" w:lineRule="auto"/>
        <w:ind w:left="360"/>
        <w:rPr>
          <w:sz w:val="22"/>
        </w:rPr>
      </w:pPr>
      <w:r w:rsidRPr="008D44EF">
        <w:rPr>
          <w:bCs/>
          <w:sz w:val="22"/>
        </w:rPr>
        <w:t xml:space="preserve">March of Dimes. </w:t>
      </w:r>
      <w:proofErr w:type="spellStart"/>
      <w:r w:rsidRPr="008D44EF">
        <w:rPr>
          <w:bCs/>
          <w:i/>
          <w:iCs/>
          <w:sz w:val="22"/>
        </w:rPr>
        <w:t>Peristats</w:t>
      </w:r>
      <w:proofErr w:type="spellEnd"/>
      <w:r w:rsidRPr="008D44EF">
        <w:rPr>
          <w:bCs/>
          <w:sz w:val="22"/>
        </w:rPr>
        <w:t xml:space="preserve">; https://www.marchofdimes.org/peristats/. </w:t>
      </w:r>
    </w:p>
    <w:p w14:paraId="76D35CEB" w14:textId="473970D7" w:rsidR="008D44EF" w:rsidRPr="008D44EF" w:rsidRDefault="008D44EF" w:rsidP="00701563">
      <w:pPr>
        <w:pStyle w:val="ListParagraph"/>
        <w:numPr>
          <w:ilvl w:val="0"/>
          <w:numId w:val="14"/>
        </w:numPr>
        <w:spacing w:after="160" w:line="259" w:lineRule="auto"/>
        <w:ind w:left="360"/>
        <w:rPr>
          <w:sz w:val="22"/>
        </w:rPr>
      </w:pPr>
      <w:r w:rsidRPr="008D44EF">
        <w:rPr>
          <w:sz w:val="22"/>
        </w:rPr>
        <w:t xml:space="preserve">Centers for Disease Control and Prevention. </w:t>
      </w:r>
      <w:r w:rsidRPr="008D44EF">
        <w:rPr>
          <w:i/>
          <w:iCs/>
          <w:sz w:val="22"/>
        </w:rPr>
        <w:t>Identified Prevalence of Autism Spectrum Disorder.</w:t>
      </w:r>
      <w:r w:rsidRPr="008D44EF">
        <w:rPr>
          <w:sz w:val="22"/>
        </w:rPr>
        <w:t xml:space="preserve"> </w:t>
      </w:r>
      <w:r w:rsidRPr="008D44EF">
        <w:rPr>
          <w:bCs/>
          <w:sz w:val="22"/>
        </w:rPr>
        <w:t xml:space="preserve">Autism and Developmental Disabilities Monitoring (ADDM) Network; </w:t>
      </w:r>
      <w:r w:rsidR="00C073F1" w:rsidRPr="00C073F1">
        <w:rPr>
          <w:sz w:val="22"/>
        </w:rPr>
        <w:t>https://www.cdc.gov/autism/data-research/index.html</w:t>
      </w:r>
      <w:r w:rsidRPr="008D44EF">
        <w:rPr>
          <w:sz w:val="22"/>
        </w:rPr>
        <w:t xml:space="preserve">. </w:t>
      </w:r>
    </w:p>
    <w:p w14:paraId="7593ED58" w14:textId="1B969DFE" w:rsidR="00C073F1" w:rsidRDefault="008D44EF" w:rsidP="00FC6B34">
      <w:pPr>
        <w:pStyle w:val="ListParagraph"/>
        <w:numPr>
          <w:ilvl w:val="0"/>
          <w:numId w:val="14"/>
        </w:numPr>
        <w:spacing w:after="160" w:line="259" w:lineRule="auto"/>
        <w:ind w:left="360"/>
        <w:rPr>
          <w:i/>
          <w:iCs/>
          <w:sz w:val="22"/>
        </w:rPr>
      </w:pPr>
      <w:r w:rsidRPr="008D44EF">
        <w:rPr>
          <w:sz w:val="22"/>
        </w:rPr>
        <w:t xml:space="preserve">U.S. Department of Education. </w:t>
      </w:r>
      <w:r w:rsidR="00C073F1" w:rsidRPr="00C073F1">
        <w:rPr>
          <w:i/>
          <w:iCs/>
          <w:sz w:val="22"/>
        </w:rPr>
        <w:t>IDEA Section 618 Data Products: Static Tables Part B Child Count &amp; Educational Environments Table 2</w:t>
      </w:r>
      <w:r w:rsidR="00C073F1">
        <w:rPr>
          <w:i/>
          <w:iCs/>
          <w:sz w:val="22"/>
        </w:rPr>
        <w:t xml:space="preserve">; </w:t>
      </w:r>
      <w:r w:rsidR="00C073F1" w:rsidRPr="00C073F1">
        <w:rPr>
          <w:i/>
          <w:iCs/>
          <w:sz w:val="22"/>
        </w:rPr>
        <w:t>https://data.ed.gov/dataset/idea-section-618-data-products-static-tables-part-b-count-environ-table2/resources</w:t>
      </w:r>
    </w:p>
    <w:p w14:paraId="014C2AB5" w14:textId="3D9C695D" w:rsidR="00FC6B34" w:rsidRPr="00C073F1" w:rsidRDefault="00C073F1" w:rsidP="00FC6B34">
      <w:pPr>
        <w:pStyle w:val="ListParagraph"/>
        <w:numPr>
          <w:ilvl w:val="0"/>
          <w:numId w:val="14"/>
        </w:numPr>
        <w:spacing w:after="160" w:line="259" w:lineRule="auto"/>
        <w:ind w:left="360"/>
        <w:rPr>
          <w:i/>
          <w:iCs/>
          <w:sz w:val="22"/>
        </w:rPr>
      </w:pPr>
      <w:r w:rsidRPr="00C073F1">
        <w:rPr>
          <w:sz w:val="22"/>
        </w:rPr>
        <w:t xml:space="preserve">U.S. Department of Education. </w:t>
      </w:r>
      <w:r w:rsidRPr="00C073F1">
        <w:rPr>
          <w:i/>
          <w:iCs/>
          <w:sz w:val="22"/>
        </w:rPr>
        <w:t xml:space="preserve">IDEA Section 618 Data Products: Static Tables Part B Child Count &amp; Educational Environments Table </w:t>
      </w:r>
      <w:r>
        <w:rPr>
          <w:i/>
          <w:iCs/>
          <w:sz w:val="22"/>
        </w:rPr>
        <w:t xml:space="preserve">3; </w:t>
      </w:r>
      <w:r w:rsidRPr="00C073F1">
        <w:rPr>
          <w:i/>
          <w:iCs/>
          <w:sz w:val="22"/>
        </w:rPr>
        <w:t>https://data.ed.gov/dataset/idea-section-618-data-products-static-tables-part-b-count-environ-table3/resources</w:t>
      </w:r>
    </w:p>
    <w:p w14:paraId="4DAB1DE6" w14:textId="77777777" w:rsidR="00FC6B34" w:rsidRPr="00FC6B34" w:rsidRDefault="00FC6B34" w:rsidP="00FC6B34">
      <w:pPr>
        <w:spacing w:after="160" w:line="259" w:lineRule="auto"/>
        <w:rPr>
          <w:sz w:val="22"/>
        </w:rPr>
      </w:pPr>
    </w:p>
    <w:p w14:paraId="08382BA4" w14:textId="77777777" w:rsidR="00C073F1" w:rsidRDefault="00C073F1">
      <w:r>
        <w:br w:type="page"/>
      </w:r>
    </w:p>
    <w:tbl>
      <w:tblPr>
        <w:tblStyle w:val="TableGrid"/>
        <w:tblW w:w="0" w:type="auto"/>
        <w:tblLook w:val="04A0" w:firstRow="1" w:lastRow="0" w:firstColumn="1" w:lastColumn="0" w:noHBand="0" w:noVBand="1"/>
      </w:tblPr>
      <w:tblGrid>
        <w:gridCol w:w="9350"/>
      </w:tblGrid>
      <w:tr w:rsidR="00FC6B34" w14:paraId="3354717F" w14:textId="77777777" w:rsidTr="00235F5F">
        <w:tc>
          <w:tcPr>
            <w:tcW w:w="9350" w:type="dxa"/>
            <w:tcBorders>
              <w:top w:val="nil"/>
              <w:left w:val="nil"/>
              <w:bottom w:val="nil"/>
              <w:right w:val="nil"/>
            </w:tcBorders>
          </w:tcPr>
          <w:p w14:paraId="0DD1591D" w14:textId="6139F9FC" w:rsidR="00FC6B34" w:rsidRDefault="00FC6B34" w:rsidP="00235F5F">
            <w:pPr>
              <w:jc w:val="center"/>
              <w:rPr>
                <w:sz w:val="52"/>
              </w:rPr>
            </w:pPr>
            <w:r w:rsidRPr="00334900">
              <w:rPr>
                <w:sz w:val="52"/>
              </w:rPr>
              <w:lastRenderedPageBreak/>
              <w:t>Appendix 1</w:t>
            </w:r>
          </w:p>
        </w:tc>
      </w:tr>
    </w:tbl>
    <w:p w14:paraId="4992E54F" w14:textId="77777777" w:rsidR="00FC6B34" w:rsidRPr="00334900" w:rsidRDefault="00FC6B34" w:rsidP="00FC6B34">
      <w:pPr>
        <w:jc w:val="center"/>
      </w:pPr>
    </w:p>
    <w:p w14:paraId="2373EF2D" w14:textId="77777777" w:rsidR="00FC6B34" w:rsidRPr="00334900" w:rsidRDefault="00FC6B34" w:rsidP="00FC6B34">
      <w:pPr>
        <w:jc w:val="center"/>
        <w:rPr>
          <w:b/>
          <w:sz w:val="32"/>
        </w:rPr>
      </w:pPr>
    </w:p>
    <w:tbl>
      <w:tblPr>
        <w:tblStyle w:val="TableGrid"/>
        <w:tblW w:w="0" w:type="auto"/>
        <w:shd w:val="clear" w:color="auto" w:fill="8EC9E6"/>
        <w:tblLook w:val="04A0" w:firstRow="1" w:lastRow="0" w:firstColumn="1" w:lastColumn="0" w:noHBand="0" w:noVBand="1"/>
      </w:tblPr>
      <w:tblGrid>
        <w:gridCol w:w="9350"/>
      </w:tblGrid>
      <w:tr w:rsidR="00FC6B34" w14:paraId="1758CC54" w14:textId="77777777" w:rsidTr="00235F5F">
        <w:trPr>
          <w:trHeight w:val="403"/>
        </w:trPr>
        <w:tc>
          <w:tcPr>
            <w:tcW w:w="9350" w:type="dxa"/>
            <w:tcBorders>
              <w:top w:val="nil"/>
              <w:left w:val="nil"/>
              <w:bottom w:val="nil"/>
              <w:right w:val="nil"/>
            </w:tcBorders>
            <w:shd w:val="clear" w:color="auto" w:fill="8EC9E6"/>
            <w:vAlign w:val="center"/>
          </w:tcPr>
          <w:p w14:paraId="31AB6545" w14:textId="77777777" w:rsidR="00FC6B34" w:rsidRDefault="00FC6B34" w:rsidP="00235F5F">
            <w:pPr>
              <w:rPr>
                <w:b/>
                <w:sz w:val="32"/>
              </w:rPr>
            </w:pPr>
            <w:r w:rsidRPr="005577B3">
              <w:rPr>
                <w:b/>
                <w:sz w:val="32"/>
              </w:rPr>
              <w:t>Interviewee Categories</w:t>
            </w:r>
          </w:p>
        </w:tc>
      </w:tr>
    </w:tbl>
    <w:p w14:paraId="44A37833" w14:textId="77777777" w:rsidR="00FC6B34" w:rsidRDefault="00FC6B34" w:rsidP="00FC6B34"/>
    <w:p w14:paraId="4E471385" w14:textId="77777777" w:rsidR="00FC6B34" w:rsidRDefault="00FC6B34" w:rsidP="00FC6B34"/>
    <w:p w14:paraId="17C4AABD" w14:textId="77777777" w:rsidR="00FC6B34" w:rsidRPr="005577B3" w:rsidRDefault="00FC6B34" w:rsidP="00701563">
      <w:pPr>
        <w:pStyle w:val="ListParagraph"/>
        <w:numPr>
          <w:ilvl w:val="0"/>
          <w:numId w:val="22"/>
        </w:numPr>
        <w:spacing w:line="276" w:lineRule="auto"/>
        <w:rPr>
          <w:sz w:val="26"/>
          <w:szCs w:val="24"/>
        </w:rPr>
      </w:pPr>
      <w:r w:rsidRPr="005577B3">
        <w:rPr>
          <w:sz w:val="26"/>
          <w:szCs w:val="24"/>
        </w:rPr>
        <w:t>Community daycare center personnel</w:t>
      </w:r>
    </w:p>
    <w:p w14:paraId="6ED6CAD5" w14:textId="77777777" w:rsidR="00FC6B34" w:rsidRPr="005577B3" w:rsidRDefault="00FC6B34" w:rsidP="00701563">
      <w:pPr>
        <w:pStyle w:val="ListParagraph"/>
        <w:numPr>
          <w:ilvl w:val="0"/>
          <w:numId w:val="22"/>
        </w:numPr>
        <w:spacing w:line="276" w:lineRule="auto"/>
        <w:rPr>
          <w:sz w:val="26"/>
          <w:szCs w:val="24"/>
        </w:rPr>
      </w:pPr>
      <w:r w:rsidRPr="005577B3">
        <w:rPr>
          <w:sz w:val="26"/>
          <w:szCs w:val="24"/>
        </w:rPr>
        <w:t>Community Health Clinics/Centers</w:t>
      </w:r>
    </w:p>
    <w:p w14:paraId="413033BB" w14:textId="77777777" w:rsidR="00FC6B34" w:rsidRPr="005577B3" w:rsidRDefault="00FC6B34" w:rsidP="00701563">
      <w:pPr>
        <w:pStyle w:val="ListParagraph"/>
        <w:numPr>
          <w:ilvl w:val="0"/>
          <w:numId w:val="22"/>
        </w:numPr>
        <w:spacing w:line="276" w:lineRule="auto"/>
        <w:rPr>
          <w:sz w:val="26"/>
          <w:szCs w:val="24"/>
        </w:rPr>
      </w:pPr>
      <w:r w:rsidRPr="005577B3">
        <w:rPr>
          <w:sz w:val="26"/>
          <w:szCs w:val="24"/>
        </w:rPr>
        <w:t>Family Support Coordinators</w:t>
      </w:r>
    </w:p>
    <w:p w14:paraId="713D6B91" w14:textId="77777777" w:rsidR="00FC6B34" w:rsidRPr="005577B3" w:rsidRDefault="00FC6B34" w:rsidP="00701563">
      <w:pPr>
        <w:pStyle w:val="ListParagraph"/>
        <w:numPr>
          <w:ilvl w:val="0"/>
          <w:numId w:val="22"/>
        </w:numPr>
        <w:spacing w:line="276" w:lineRule="auto"/>
        <w:rPr>
          <w:sz w:val="26"/>
          <w:szCs w:val="24"/>
        </w:rPr>
      </w:pPr>
      <w:r w:rsidRPr="005577B3">
        <w:rPr>
          <w:sz w:val="26"/>
          <w:szCs w:val="24"/>
        </w:rPr>
        <w:t>Health and Human Services State Agencies</w:t>
      </w:r>
    </w:p>
    <w:p w14:paraId="313EE57D" w14:textId="77777777" w:rsidR="00FC6B34" w:rsidRPr="005577B3" w:rsidRDefault="00FC6B34" w:rsidP="00701563">
      <w:pPr>
        <w:pStyle w:val="ListParagraph"/>
        <w:numPr>
          <w:ilvl w:val="0"/>
          <w:numId w:val="22"/>
        </w:numPr>
        <w:spacing w:line="276" w:lineRule="auto"/>
        <w:rPr>
          <w:sz w:val="26"/>
          <w:szCs w:val="24"/>
        </w:rPr>
      </w:pPr>
      <w:r w:rsidRPr="005577B3">
        <w:rPr>
          <w:sz w:val="26"/>
          <w:szCs w:val="24"/>
        </w:rPr>
        <w:t>Hospital personnel – case managers and discharge planners</w:t>
      </w:r>
    </w:p>
    <w:p w14:paraId="54F6BA2F" w14:textId="77777777" w:rsidR="00FC6B34" w:rsidRPr="005577B3" w:rsidRDefault="00FC6B34" w:rsidP="00701563">
      <w:pPr>
        <w:pStyle w:val="ListParagraph"/>
        <w:numPr>
          <w:ilvl w:val="0"/>
          <w:numId w:val="22"/>
        </w:numPr>
        <w:spacing w:line="276" w:lineRule="auto"/>
        <w:rPr>
          <w:sz w:val="26"/>
          <w:szCs w:val="24"/>
        </w:rPr>
      </w:pPr>
      <w:r w:rsidRPr="005577B3">
        <w:rPr>
          <w:sz w:val="26"/>
          <w:szCs w:val="24"/>
        </w:rPr>
        <w:t xml:space="preserve">LifeScape therapy, DME, nursing, and case management staff  </w:t>
      </w:r>
    </w:p>
    <w:p w14:paraId="18518BBF" w14:textId="77777777" w:rsidR="00FC6B34" w:rsidRPr="005577B3" w:rsidRDefault="00FC6B34" w:rsidP="00701563">
      <w:pPr>
        <w:pStyle w:val="ListParagraph"/>
        <w:numPr>
          <w:ilvl w:val="0"/>
          <w:numId w:val="22"/>
        </w:numPr>
        <w:spacing w:line="276" w:lineRule="auto"/>
        <w:rPr>
          <w:sz w:val="26"/>
          <w:szCs w:val="24"/>
        </w:rPr>
      </w:pPr>
      <w:r w:rsidRPr="005577B3">
        <w:rPr>
          <w:sz w:val="26"/>
          <w:szCs w:val="24"/>
        </w:rPr>
        <w:t>Nurses and nurse educators</w:t>
      </w:r>
    </w:p>
    <w:p w14:paraId="0B6ADCBB" w14:textId="77777777" w:rsidR="00FC6B34" w:rsidRPr="005577B3" w:rsidRDefault="00FC6B34" w:rsidP="00701563">
      <w:pPr>
        <w:pStyle w:val="ListParagraph"/>
        <w:numPr>
          <w:ilvl w:val="0"/>
          <w:numId w:val="22"/>
        </w:numPr>
        <w:spacing w:line="276" w:lineRule="auto"/>
        <w:rPr>
          <w:sz w:val="26"/>
          <w:szCs w:val="24"/>
        </w:rPr>
      </w:pPr>
      <w:r w:rsidRPr="005577B3">
        <w:rPr>
          <w:sz w:val="26"/>
          <w:szCs w:val="24"/>
        </w:rPr>
        <w:t>Parent Resource Centers</w:t>
      </w:r>
    </w:p>
    <w:p w14:paraId="1DA2AA35" w14:textId="77777777" w:rsidR="00FC6B34" w:rsidRPr="005577B3" w:rsidRDefault="00FC6B34" w:rsidP="00701563">
      <w:pPr>
        <w:pStyle w:val="ListParagraph"/>
        <w:numPr>
          <w:ilvl w:val="0"/>
          <w:numId w:val="22"/>
        </w:numPr>
        <w:spacing w:line="276" w:lineRule="auto"/>
        <w:rPr>
          <w:sz w:val="26"/>
          <w:szCs w:val="24"/>
        </w:rPr>
      </w:pPr>
      <w:r w:rsidRPr="005577B3">
        <w:rPr>
          <w:sz w:val="26"/>
          <w:szCs w:val="24"/>
        </w:rPr>
        <w:t>Patients, families, caregivers, and self-advocates</w:t>
      </w:r>
    </w:p>
    <w:p w14:paraId="0468768B" w14:textId="77777777" w:rsidR="00FC6B34" w:rsidRPr="005577B3" w:rsidRDefault="00FC6B34" w:rsidP="00701563">
      <w:pPr>
        <w:pStyle w:val="ListParagraph"/>
        <w:numPr>
          <w:ilvl w:val="0"/>
          <w:numId w:val="22"/>
        </w:numPr>
        <w:spacing w:line="276" w:lineRule="auto"/>
        <w:rPr>
          <w:sz w:val="26"/>
          <w:szCs w:val="24"/>
        </w:rPr>
      </w:pPr>
      <w:r w:rsidRPr="005577B3">
        <w:rPr>
          <w:sz w:val="26"/>
          <w:szCs w:val="24"/>
        </w:rPr>
        <w:t>Physicians and advanced practitioners</w:t>
      </w:r>
    </w:p>
    <w:p w14:paraId="36986A52" w14:textId="77777777" w:rsidR="00FC6B34" w:rsidRPr="005577B3" w:rsidRDefault="00FC6B34" w:rsidP="00701563">
      <w:pPr>
        <w:pStyle w:val="ListParagraph"/>
        <w:numPr>
          <w:ilvl w:val="0"/>
          <w:numId w:val="22"/>
        </w:numPr>
        <w:spacing w:line="276" w:lineRule="auto"/>
        <w:rPr>
          <w:sz w:val="26"/>
          <w:szCs w:val="24"/>
        </w:rPr>
      </w:pPr>
      <w:r w:rsidRPr="005577B3">
        <w:rPr>
          <w:sz w:val="26"/>
          <w:szCs w:val="24"/>
        </w:rPr>
        <w:t>Public school personnel – nurses, administrators, and educators</w:t>
      </w:r>
    </w:p>
    <w:p w14:paraId="10338BA2" w14:textId="77777777" w:rsidR="00FC6B34" w:rsidRPr="005577B3" w:rsidRDefault="00FC6B34" w:rsidP="00701563">
      <w:pPr>
        <w:pStyle w:val="ListParagraph"/>
        <w:numPr>
          <w:ilvl w:val="0"/>
          <w:numId w:val="22"/>
        </w:numPr>
        <w:spacing w:line="276" w:lineRule="auto"/>
        <w:rPr>
          <w:sz w:val="26"/>
          <w:szCs w:val="24"/>
        </w:rPr>
      </w:pPr>
      <w:r w:rsidRPr="005577B3">
        <w:rPr>
          <w:sz w:val="26"/>
          <w:szCs w:val="24"/>
        </w:rPr>
        <w:t>School for the Deaf</w:t>
      </w:r>
    </w:p>
    <w:p w14:paraId="2480700A" w14:textId="77777777" w:rsidR="00FC6B34" w:rsidRPr="005577B3" w:rsidRDefault="00FC6B34" w:rsidP="00701563">
      <w:pPr>
        <w:pStyle w:val="ListParagraph"/>
        <w:numPr>
          <w:ilvl w:val="0"/>
          <w:numId w:val="22"/>
        </w:numPr>
        <w:spacing w:line="276" w:lineRule="auto"/>
        <w:rPr>
          <w:sz w:val="26"/>
          <w:szCs w:val="24"/>
        </w:rPr>
      </w:pPr>
      <w:r w:rsidRPr="005577B3">
        <w:rPr>
          <w:sz w:val="26"/>
          <w:szCs w:val="24"/>
        </w:rPr>
        <w:t>Social workers</w:t>
      </w:r>
    </w:p>
    <w:p w14:paraId="6E56ED39" w14:textId="77777777" w:rsidR="00FC6B34" w:rsidRPr="005577B3" w:rsidRDefault="00FC6B34" w:rsidP="00701563">
      <w:pPr>
        <w:pStyle w:val="ListParagraph"/>
        <w:numPr>
          <w:ilvl w:val="0"/>
          <w:numId w:val="22"/>
        </w:numPr>
        <w:spacing w:line="276" w:lineRule="auto"/>
        <w:rPr>
          <w:sz w:val="26"/>
          <w:szCs w:val="24"/>
        </w:rPr>
      </w:pPr>
      <w:r w:rsidRPr="005577B3">
        <w:rPr>
          <w:sz w:val="26"/>
          <w:szCs w:val="24"/>
        </w:rPr>
        <w:t>State Health/Human Services agencies</w:t>
      </w:r>
    </w:p>
    <w:p w14:paraId="17D78963" w14:textId="77777777" w:rsidR="00FC6B34" w:rsidRPr="005577B3" w:rsidRDefault="00FC6B34" w:rsidP="00701563">
      <w:pPr>
        <w:pStyle w:val="ListParagraph"/>
        <w:numPr>
          <w:ilvl w:val="0"/>
          <w:numId w:val="22"/>
        </w:numPr>
        <w:spacing w:line="276" w:lineRule="auto"/>
        <w:rPr>
          <w:sz w:val="26"/>
          <w:szCs w:val="24"/>
        </w:rPr>
      </w:pPr>
      <w:r w:rsidRPr="005577B3">
        <w:rPr>
          <w:sz w:val="26"/>
          <w:szCs w:val="24"/>
        </w:rPr>
        <w:t>USD Center of Disabilities</w:t>
      </w:r>
    </w:p>
    <w:p w14:paraId="42BE612C" w14:textId="77777777" w:rsidR="00FC6B34" w:rsidRPr="00334900" w:rsidRDefault="00FC6B34" w:rsidP="00FC6B34">
      <w:pPr>
        <w:jc w:val="center"/>
        <w:rPr>
          <w:b/>
          <w:sz w:val="32"/>
        </w:rPr>
      </w:pPr>
    </w:p>
    <w:p w14:paraId="1CA2B665" w14:textId="72B26BEF" w:rsidR="00FC6B34" w:rsidRDefault="00FC6B34">
      <w:pPr>
        <w:rPr>
          <w:b/>
        </w:rPr>
      </w:pPr>
      <w:r>
        <w:rPr>
          <w:b/>
        </w:rPr>
        <w:br w:type="page"/>
      </w:r>
    </w:p>
    <w:p w14:paraId="41E3A071" w14:textId="77777777" w:rsidR="00FC6B34" w:rsidRDefault="00FC6B34" w:rsidP="00FC6B34">
      <w:pPr>
        <w:rPr>
          <w:b/>
        </w:rPr>
      </w:pPr>
    </w:p>
    <w:p w14:paraId="7CC78AF1" w14:textId="77777777" w:rsidR="00FC6B34" w:rsidRDefault="00FC6B34" w:rsidP="00FC6B34">
      <w:pPr>
        <w:jc w:val="center"/>
        <w:rPr>
          <w:rFonts w:ascii="MartinGotURWTMed" w:hAnsi="MartinGotURWTMed"/>
          <w:sz w:val="52"/>
        </w:rPr>
      </w:pPr>
      <w:r w:rsidRPr="00334900">
        <w:rPr>
          <w:rFonts w:ascii="MartinGotURWTMed" w:hAnsi="MartinGotURWTMed"/>
          <w:sz w:val="52"/>
        </w:rPr>
        <w:t>Appendix 2</w:t>
      </w:r>
    </w:p>
    <w:p w14:paraId="07F348CF" w14:textId="77777777" w:rsidR="00FC6B34" w:rsidRPr="00334900" w:rsidRDefault="00FC6B34" w:rsidP="00FC6B34">
      <w:pPr>
        <w:jc w:val="center"/>
        <w:rPr>
          <w:rFonts w:ascii="MartinGotURWTMed" w:hAnsi="MartinGotURWTMed"/>
        </w:rPr>
      </w:pPr>
    </w:p>
    <w:tbl>
      <w:tblPr>
        <w:tblStyle w:val="TableGrid"/>
        <w:tblW w:w="4730" w:type="pct"/>
        <w:tblLook w:val="04A0" w:firstRow="1" w:lastRow="0" w:firstColumn="1" w:lastColumn="0" w:noHBand="0" w:noVBand="1"/>
      </w:tblPr>
      <w:tblGrid>
        <w:gridCol w:w="8855"/>
      </w:tblGrid>
      <w:tr w:rsidR="00FC6B34" w14:paraId="0A9AF1FA" w14:textId="77777777" w:rsidTr="00235F5F">
        <w:trPr>
          <w:trHeight w:val="403"/>
        </w:trPr>
        <w:tc>
          <w:tcPr>
            <w:tcW w:w="5000" w:type="pct"/>
            <w:tcBorders>
              <w:top w:val="nil"/>
              <w:left w:val="nil"/>
              <w:bottom w:val="nil"/>
              <w:right w:val="nil"/>
            </w:tcBorders>
            <w:shd w:val="clear" w:color="auto" w:fill="8EC9E6"/>
            <w:vAlign w:val="center"/>
          </w:tcPr>
          <w:p w14:paraId="1B3CE7F2" w14:textId="1C33C64B" w:rsidR="00FC6B34" w:rsidRDefault="00EA73F8" w:rsidP="00235F5F">
            <w:pPr>
              <w:rPr>
                <w:rFonts w:ascii="MartinGotURWTMed" w:hAnsi="MartinGotURWTMed"/>
                <w:b/>
                <w:sz w:val="32"/>
              </w:rPr>
            </w:pPr>
            <w:r>
              <w:rPr>
                <w:b/>
                <w:sz w:val="32"/>
              </w:rPr>
              <w:t xml:space="preserve">Sample </w:t>
            </w:r>
            <w:r w:rsidR="00FC6B34" w:rsidRPr="000F4C4E">
              <w:rPr>
                <w:b/>
                <w:sz w:val="32"/>
              </w:rPr>
              <w:t>Interview</w:t>
            </w:r>
            <w:r>
              <w:rPr>
                <w:b/>
                <w:sz w:val="32"/>
              </w:rPr>
              <w:t>/Survey</w:t>
            </w:r>
            <w:r w:rsidR="00FC6B34" w:rsidRPr="000F4C4E">
              <w:rPr>
                <w:b/>
                <w:sz w:val="32"/>
              </w:rPr>
              <w:t xml:space="preserve"> Questions</w:t>
            </w:r>
          </w:p>
        </w:tc>
      </w:tr>
    </w:tbl>
    <w:p w14:paraId="7541CD19" w14:textId="77777777" w:rsidR="00FC6B34" w:rsidRDefault="00FC6B34" w:rsidP="00FC6B34"/>
    <w:p w14:paraId="78662AA5" w14:textId="4383DAE3" w:rsidR="00FC6B34" w:rsidRPr="00597A3F" w:rsidRDefault="00C073F1" w:rsidP="00FC6B34">
      <w:pPr>
        <w:rPr>
          <w:i/>
          <w:iCs/>
          <w:sz w:val="22"/>
        </w:rPr>
      </w:pPr>
      <w:r w:rsidRPr="00597A3F">
        <w:rPr>
          <w:i/>
          <w:iCs/>
          <w:sz w:val="22"/>
        </w:rPr>
        <w:t>Provider</w:t>
      </w:r>
      <w:r w:rsidR="00EA73F8" w:rsidRPr="00597A3F">
        <w:rPr>
          <w:i/>
          <w:iCs/>
          <w:sz w:val="22"/>
        </w:rPr>
        <w:t>s</w:t>
      </w:r>
    </w:p>
    <w:p w14:paraId="63A2DB6F" w14:textId="77777777" w:rsidR="00C073F1" w:rsidRPr="00597A3F" w:rsidRDefault="00C073F1" w:rsidP="00EA73F8">
      <w:pPr>
        <w:pStyle w:val="NoSpacing"/>
        <w:numPr>
          <w:ilvl w:val="0"/>
          <w:numId w:val="38"/>
        </w:numPr>
        <w:rPr>
          <w:rFonts w:ascii="MartinGotURWTLig" w:hAnsi="MartinGotURWTLig"/>
        </w:rPr>
      </w:pPr>
      <w:r w:rsidRPr="00597A3F">
        <w:rPr>
          <w:rFonts w:ascii="MartinGotURWTLig" w:hAnsi="MartinGotURWTLig"/>
        </w:rPr>
        <w:t>What do you think are the most urgent therapy-related health care needs in our community?</w:t>
      </w:r>
    </w:p>
    <w:p w14:paraId="1798CABA" w14:textId="77777777" w:rsidR="00C073F1" w:rsidRPr="00597A3F" w:rsidRDefault="00C073F1" w:rsidP="00EA73F8">
      <w:pPr>
        <w:pStyle w:val="NoSpacing"/>
        <w:numPr>
          <w:ilvl w:val="0"/>
          <w:numId w:val="38"/>
        </w:numPr>
        <w:rPr>
          <w:rFonts w:ascii="MartinGotURWTLig" w:hAnsi="MartinGotURWTLig"/>
        </w:rPr>
      </w:pPr>
      <w:r w:rsidRPr="00597A3F">
        <w:rPr>
          <w:rFonts w:ascii="MartinGotURWTLig" w:hAnsi="MartinGotURWTLig"/>
        </w:rPr>
        <w:t>Is there an unmet need in the community for other specialized therapy services or resources that LifeScape should research further?</w:t>
      </w:r>
    </w:p>
    <w:p w14:paraId="69013BB6" w14:textId="1F21075C" w:rsidR="00EA73F8" w:rsidRPr="00597A3F" w:rsidRDefault="00C073F1" w:rsidP="00EA73F8">
      <w:pPr>
        <w:pStyle w:val="ListParagraph"/>
        <w:numPr>
          <w:ilvl w:val="0"/>
          <w:numId w:val="38"/>
        </w:numPr>
        <w:rPr>
          <w:sz w:val="22"/>
        </w:rPr>
      </w:pPr>
      <w:r w:rsidRPr="00597A3F">
        <w:rPr>
          <w:sz w:val="22"/>
        </w:rPr>
        <w:t>What are the most frequent barriers that make it difficult for patients to access services at LifeScape?</w:t>
      </w:r>
    </w:p>
    <w:p w14:paraId="02D3953F" w14:textId="77777777" w:rsidR="00EA73F8" w:rsidRPr="00597A3F" w:rsidRDefault="00EA73F8">
      <w:pPr>
        <w:rPr>
          <w:bCs/>
          <w:i/>
          <w:iCs/>
          <w:sz w:val="22"/>
        </w:rPr>
      </w:pPr>
      <w:r w:rsidRPr="00597A3F">
        <w:rPr>
          <w:bCs/>
          <w:i/>
          <w:iCs/>
          <w:sz w:val="22"/>
        </w:rPr>
        <w:t>Patients</w:t>
      </w:r>
    </w:p>
    <w:p w14:paraId="4AEDEC53" w14:textId="77777777" w:rsidR="00EA73F8" w:rsidRPr="00597A3F" w:rsidRDefault="00EA73F8" w:rsidP="00EA73F8">
      <w:pPr>
        <w:pStyle w:val="ListParagraph"/>
        <w:numPr>
          <w:ilvl w:val="0"/>
          <w:numId w:val="41"/>
        </w:numPr>
        <w:rPr>
          <w:sz w:val="22"/>
        </w:rPr>
      </w:pPr>
      <w:r w:rsidRPr="00597A3F">
        <w:rPr>
          <w:sz w:val="22"/>
        </w:rPr>
        <w:t>What other suggestions do you have to help LifeScape better meet the health needs of you and your family?</w:t>
      </w:r>
    </w:p>
    <w:p w14:paraId="6DD63303" w14:textId="77777777" w:rsidR="00EA73F8" w:rsidRPr="00597A3F" w:rsidRDefault="00EA73F8" w:rsidP="00EA73F8">
      <w:pPr>
        <w:pStyle w:val="ListParagraph"/>
        <w:numPr>
          <w:ilvl w:val="0"/>
          <w:numId w:val="41"/>
        </w:numPr>
        <w:rPr>
          <w:sz w:val="22"/>
        </w:rPr>
      </w:pPr>
      <w:r w:rsidRPr="00597A3F">
        <w:rPr>
          <w:sz w:val="22"/>
        </w:rPr>
        <w:t>Please rate the following statements on a scale of 1-5. Select 1 if you strongly disagree with the statement; select 5 if you strongly agree with the statement.</w:t>
      </w:r>
    </w:p>
    <w:p w14:paraId="2982ECAF" w14:textId="77777777" w:rsidR="00EA73F8" w:rsidRPr="00597A3F" w:rsidRDefault="00EA73F8" w:rsidP="00EA73F8">
      <w:pPr>
        <w:pStyle w:val="ListParagraph"/>
        <w:numPr>
          <w:ilvl w:val="1"/>
          <w:numId w:val="41"/>
        </w:numPr>
        <w:rPr>
          <w:sz w:val="22"/>
        </w:rPr>
      </w:pPr>
      <w:r w:rsidRPr="00597A3F">
        <w:rPr>
          <w:sz w:val="22"/>
        </w:rPr>
        <w:t>Communication</w:t>
      </w:r>
    </w:p>
    <w:p w14:paraId="1EBEC573" w14:textId="77777777" w:rsidR="00EA73F8" w:rsidRPr="00597A3F" w:rsidRDefault="00EA73F8" w:rsidP="00EA73F8">
      <w:pPr>
        <w:pStyle w:val="ListParagraph"/>
        <w:numPr>
          <w:ilvl w:val="2"/>
          <w:numId w:val="41"/>
        </w:numPr>
        <w:spacing w:after="160"/>
        <w:rPr>
          <w:sz w:val="22"/>
        </w:rPr>
      </w:pPr>
      <w:r w:rsidRPr="00597A3F">
        <w:rPr>
          <w:sz w:val="22"/>
        </w:rPr>
        <w:t>I understand the information communicated during my own/my child’s appointments</w:t>
      </w:r>
    </w:p>
    <w:p w14:paraId="17A99862" w14:textId="77777777" w:rsidR="00EA73F8" w:rsidRPr="00597A3F" w:rsidRDefault="00EA73F8" w:rsidP="00EA73F8">
      <w:pPr>
        <w:pStyle w:val="ListParagraph"/>
        <w:numPr>
          <w:ilvl w:val="2"/>
          <w:numId w:val="41"/>
        </w:numPr>
        <w:spacing w:after="160"/>
        <w:rPr>
          <w:sz w:val="22"/>
        </w:rPr>
      </w:pPr>
      <w:r w:rsidRPr="00597A3F">
        <w:rPr>
          <w:sz w:val="22"/>
        </w:rPr>
        <w:t xml:space="preserve">I </w:t>
      </w:r>
      <w:proofErr w:type="gramStart"/>
      <w:r w:rsidRPr="00597A3F">
        <w:rPr>
          <w:sz w:val="22"/>
        </w:rPr>
        <w:t>am able to</w:t>
      </w:r>
      <w:proofErr w:type="gramEnd"/>
      <w:r w:rsidRPr="00597A3F">
        <w:rPr>
          <w:sz w:val="22"/>
        </w:rPr>
        <w:t xml:space="preserve"> easily communicate with the people who work with me/my child</w:t>
      </w:r>
    </w:p>
    <w:p w14:paraId="6047A5A4" w14:textId="77777777" w:rsidR="00EA73F8" w:rsidRPr="00597A3F" w:rsidRDefault="00EA73F8" w:rsidP="00EA73F8">
      <w:pPr>
        <w:pStyle w:val="ListParagraph"/>
        <w:numPr>
          <w:ilvl w:val="2"/>
          <w:numId w:val="41"/>
        </w:numPr>
        <w:spacing w:after="160"/>
        <w:rPr>
          <w:sz w:val="22"/>
        </w:rPr>
      </w:pPr>
      <w:r w:rsidRPr="00597A3F">
        <w:rPr>
          <w:sz w:val="22"/>
        </w:rPr>
        <w:t>I know who at LifeScape to contact when I have questions</w:t>
      </w:r>
    </w:p>
    <w:p w14:paraId="37AA6DB4" w14:textId="77777777" w:rsidR="00EA73F8" w:rsidRPr="00597A3F" w:rsidRDefault="00EA73F8" w:rsidP="00EA73F8">
      <w:pPr>
        <w:pStyle w:val="ListParagraph"/>
        <w:numPr>
          <w:ilvl w:val="2"/>
          <w:numId w:val="41"/>
        </w:numPr>
        <w:spacing w:after="160"/>
        <w:rPr>
          <w:sz w:val="22"/>
        </w:rPr>
      </w:pPr>
      <w:r w:rsidRPr="00597A3F">
        <w:rPr>
          <w:sz w:val="22"/>
        </w:rPr>
        <w:t>My phone calls are returned in a timely manner.</w:t>
      </w:r>
    </w:p>
    <w:p w14:paraId="203F662A" w14:textId="77777777" w:rsidR="00EA73F8" w:rsidRPr="00597A3F" w:rsidRDefault="00EA73F8" w:rsidP="00EA73F8">
      <w:pPr>
        <w:pStyle w:val="ListParagraph"/>
        <w:numPr>
          <w:ilvl w:val="2"/>
          <w:numId w:val="41"/>
        </w:numPr>
        <w:spacing w:after="160"/>
        <w:rPr>
          <w:sz w:val="22"/>
        </w:rPr>
      </w:pPr>
      <w:r w:rsidRPr="00597A3F">
        <w:rPr>
          <w:sz w:val="22"/>
        </w:rPr>
        <w:t>I can easily find helpful information on the LifeScape website.</w:t>
      </w:r>
    </w:p>
    <w:p w14:paraId="3B3F0F95" w14:textId="77777777" w:rsidR="00EA73F8" w:rsidRPr="00597A3F" w:rsidRDefault="00EA73F8" w:rsidP="00EA73F8">
      <w:pPr>
        <w:pStyle w:val="ListParagraph"/>
        <w:numPr>
          <w:ilvl w:val="1"/>
          <w:numId w:val="41"/>
        </w:numPr>
        <w:rPr>
          <w:sz w:val="22"/>
        </w:rPr>
      </w:pPr>
      <w:r w:rsidRPr="00597A3F">
        <w:rPr>
          <w:sz w:val="22"/>
        </w:rPr>
        <w:t>Accessing services at LifeScape</w:t>
      </w:r>
    </w:p>
    <w:p w14:paraId="7D45950D" w14:textId="77777777" w:rsidR="00EA73F8" w:rsidRPr="00597A3F" w:rsidRDefault="00EA73F8" w:rsidP="00EA73F8">
      <w:pPr>
        <w:pStyle w:val="ListParagraph"/>
        <w:numPr>
          <w:ilvl w:val="2"/>
          <w:numId w:val="41"/>
        </w:numPr>
        <w:spacing w:after="160"/>
        <w:rPr>
          <w:sz w:val="22"/>
        </w:rPr>
      </w:pPr>
      <w:r w:rsidRPr="00597A3F">
        <w:rPr>
          <w:sz w:val="22"/>
        </w:rPr>
        <w:t>I was able to start therapy services for myself/my child when I wanted</w:t>
      </w:r>
    </w:p>
    <w:p w14:paraId="71741053" w14:textId="77777777" w:rsidR="00EA73F8" w:rsidRPr="00597A3F" w:rsidRDefault="00EA73F8" w:rsidP="00EA73F8">
      <w:pPr>
        <w:pStyle w:val="ListParagraph"/>
        <w:numPr>
          <w:ilvl w:val="2"/>
          <w:numId w:val="41"/>
        </w:numPr>
        <w:spacing w:after="160"/>
        <w:rPr>
          <w:sz w:val="22"/>
        </w:rPr>
      </w:pPr>
      <w:r w:rsidRPr="00597A3F">
        <w:rPr>
          <w:sz w:val="22"/>
        </w:rPr>
        <w:t>I was able to schedule appointments at times that are convenient for my family</w:t>
      </w:r>
    </w:p>
    <w:p w14:paraId="0CA3430E" w14:textId="77777777" w:rsidR="00EA73F8" w:rsidRPr="00597A3F" w:rsidRDefault="00EA73F8" w:rsidP="00EA73F8">
      <w:pPr>
        <w:pStyle w:val="ListParagraph"/>
        <w:numPr>
          <w:ilvl w:val="2"/>
          <w:numId w:val="41"/>
        </w:numPr>
        <w:spacing w:after="160"/>
        <w:rPr>
          <w:sz w:val="22"/>
        </w:rPr>
      </w:pPr>
      <w:r w:rsidRPr="00597A3F">
        <w:rPr>
          <w:sz w:val="22"/>
        </w:rPr>
        <w:t>I am easily able to cancel or reschedule my appointments when needed</w:t>
      </w:r>
    </w:p>
    <w:p w14:paraId="6E503026" w14:textId="77777777" w:rsidR="00EA73F8" w:rsidRPr="00597A3F" w:rsidRDefault="00EA73F8" w:rsidP="004D311A">
      <w:pPr>
        <w:pStyle w:val="ListParagraph"/>
        <w:numPr>
          <w:ilvl w:val="2"/>
          <w:numId w:val="41"/>
        </w:numPr>
        <w:rPr>
          <w:sz w:val="22"/>
        </w:rPr>
      </w:pPr>
      <w:r w:rsidRPr="00597A3F">
        <w:rPr>
          <w:sz w:val="22"/>
        </w:rPr>
        <w:t>The facilities at LifeScape meet my/my family’s needs</w:t>
      </w:r>
    </w:p>
    <w:p w14:paraId="65FB6028" w14:textId="47C05EF1" w:rsidR="00EA73F8" w:rsidRPr="00597A3F" w:rsidRDefault="00EA73F8" w:rsidP="00EA73F8">
      <w:pPr>
        <w:rPr>
          <w:i/>
          <w:iCs/>
          <w:sz w:val="22"/>
        </w:rPr>
      </w:pPr>
      <w:r w:rsidRPr="00597A3F">
        <w:rPr>
          <w:i/>
          <w:iCs/>
          <w:sz w:val="22"/>
        </w:rPr>
        <w:t>Community Members</w:t>
      </w:r>
    </w:p>
    <w:p w14:paraId="3F106AB7" w14:textId="3BB20472" w:rsidR="00EA73F8" w:rsidRPr="00597A3F" w:rsidRDefault="00EA73F8" w:rsidP="004D311A">
      <w:pPr>
        <w:pStyle w:val="ListParagraph"/>
        <w:numPr>
          <w:ilvl w:val="0"/>
          <w:numId w:val="42"/>
        </w:numPr>
        <w:rPr>
          <w:sz w:val="22"/>
        </w:rPr>
      </w:pPr>
      <w:r w:rsidRPr="00597A3F">
        <w:rPr>
          <w:sz w:val="22"/>
        </w:rPr>
        <w:t>Please rank how strongly you agree or disagree with each of the following statements:</w:t>
      </w:r>
    </w:p>
    <w:p w14:paraId="2EB38014" w14:textId="7A6E4D40" w:rsidR="00EA73F8" w:rsidRPr="00597A3F" w:rsidRDefault="00EA73F8" w:rsidP="004D311A">
      <w:pPr>
        <w:pStyle w:val="ListParagraph"/>
        <w:numPr>
          <w:ilvl w:val="1"/>
          <w:numId w:val="42"/>
        </w:numPr>
        <w:rPr>
          <w:sz w:val="22"/>
        </w:rPr>
      </w:pPr>
      <w:r w:rsidRPr="00597A3F">
        <w:rPr>
          <w:sz w:val="22"/>
        </w:rPr>
        <w:t xml:space="preserve">LifeScape provides services that are necessary </w:t>
      </w:r>
      <w:proofErr w:type="gramStart"/>
      <w:r w:rsidRPr="00597A3F">
        <w:rPr>
          <w:sz w:val="22"/>
        </w:rPr>
        <w:t>to</w:t>
      </w:r>
      <w:proofErr w:type="gramEnd"/>
      <w:r w:rsidRPr="00597A3F">
        <w:rPr>
          <w:sz w:val="22"/>
        </w:rPr>
        <w:t xml:space="preserve"> the community.</w:t>
      </w:r>
    </w:p>
    <w:p w14:paraId="4CF89ECD" w14:textId="725166CE" w:rsidR="00EA73F8" w:rsidRPr="00597A3F" w:rsidRDefault="00EA73F8" w:rsidP="004D311A">
      <w:pPr>
        <w:pStyle w:val="ListParagraph"/>
        <w:numPr>
          <w:ilvl w:val="1"/>
          <w:numId w:val="42"/>
        </w:numPr>
        <w:rPr>
          <w:sz w:val="22"/>
        </w:rPr>
      </w:pPr>
      <w:r w:rsidRPr="00597A3F">
        <w:rPr>
          <w:sz w:val="22"/>
        </w:rPr>
        <w:t xml:space="preserve">It is easy to find information about </w:t>
      </w:r>
      <w:proofErr w:type="spellStart"/>
      <w:r w:rsidRPr="00597A3F">
        <w:rPr>
          <w:sz w:val="22"/>
        </w:rPr>
        <w:t>LifeScape's</w:t>
      </w:r>
      <w:proofErr w:type="spellEnd"/>
      <w:r w:rsidRPr="00597A3F">
        <w:rPr>
          <w:sz w:val="22"/>
        </w:rPr>
        <w:t xml:space="preserve"> services on the website.</w:t>
      </w:r>
    </w:p>
    <w:p w14:paraId="6DA91176" w14:textId="18B9B38D" w:rsidR="00EA73F8" w:rsidRPr="00597A3F" w:rsidRDefault="00EA73F8" w:rsidP="004D311A">
      <w:pPr>
        <w:pStyle w:val="ListParagraph"/>
        <w:numPr>
          <w:ilvl w:val="1"/>
          <w:numId w:val="42"/>
        </w:numPr>
        <w:rPr>
          <w:sz w:val="22"/>
        </w:rPr>
      </w:pPr>
      <w:r w:rsidRPr="00597A3F">
        <w:rPr>
          <w:sz w:val="22"/>
        </w:rPr>
        <w:t>It is easy to communicate with LifeScape staff that I interact with.</w:t>
      </w:r>
    </w:p>
    <w:p w14:paraId="6E7F6D21" w14:textId="77777777" w:rsidR="00EA73F8" w:rsidRPr="00597A3F" w:rsidRDefault="00EA73F8" w:rsidP="004D311A">
      <w:pPr>
        <w:pStyle w:val="ListParagraph"/>
        <w:numPr>
          <w:ilvl w:val="0"/>
          <w:numId w:val="42"/>
        </w:numPr>
        <w:rPr>
          <w:bCs/>
          <w:sz w:val="22"/>
        </w:rPr>
      </w:pPr>
      <w:r w:rsidRPr="00597A3F">
        <w:rPr>
          <w:bCs/>
          <w:sz w:val="22"/>
        </w:rPr>
        <w:t>Do you know of an unmet need in the community for specialized therapy services or resources that LifeScape should research further?</w:t>
      </w:r>
    </w:p>
    <w:p w14:paraId="00C76A37" w14:textId="624EAC57" w:rsidR="00FC6B34" w:rsidRPr="004D311A" w:rsidRDefault="00EA73F8" w:rsidP="004D311A">
      <w:pPr>
        <w:pStyle w:val="ListParagraph"/>
        <w:numPr>
          <w:ilvl w:val="0"/>
          <w:numId w:val="42"/>
        </w:numPr>
        <w:rPr>
          <w:rFonts w:ascii="MartinGotURWTMed" w:hAnsi="MartinGotURWTMed"/>
          <w:bCs/>
          <w:sz w:val="26"/>
          <w:szCs w:val="16"/>
        </w:rPr>
      </w:pPr>
      <w:r w:rsidRPr="00597A3F">
        <w:rPr>
          <w:rFonts w:ascii="MartinGotURWTMed" w:hAnsi="MartinGotURWTMed"/>
          <w:bCs/>
          <w:sz w:val="22"/>
        </w:rPr>
        <w:t xml:space="preserve">What suggestions do you have to help LifeScape improve </w:t>
      </w:r>
      <w:r w:rsidRPr="00597A3F">
        <w:rPr>
          <w:rFonts w:ascii="MartinGotURWTMed" w:hAnsi="MartinGotURWTMed"/>
          <w:bCs/>
          <w:sz w:val="22"/>
          <w:u w:val="single"/>
        </w:rPr>
        <w:t>current services</w:t>
      </w:r>
      <w:r w:rsidRPr="00597A3F">
        <w:rPr>
          <w:rFonts w:ascii="MartinGotURWTMed" w:hAnsi="MartinGotURWTMed"/>
          <w:bCs/>
          <w:sz w:val="22"/>
        </w:rPr>
        <w:t xml:space="preserve"> to better meet the health needs of the community?</w:t>
      </w:r>
      <w:r w:rsidR="00FC6B34" w:rsidRPr="00597A3F">
        <w:rPr>
          <w:rFonts w:ascii="MartinGotURWTMed" w:hAnsi="MartinGotURWTMed"/>
          <w:bCs/>
          <w:sz w:val="22"/>
        </w:rPr>
        <w:br w:type="page"/>
      </w:r>
    </w:p>
    <w:p w14:paraId="250276A4" w14:textId="77777777" w:rsidR="00FC6B34" w:rsidRPr="00AB2C42" w:rsidRDefault="00FC6B34" w:rsidP="00FC6B34">
      <w:pPr>
        <w:jc w:val="center"/>
        <w:rPr>
          <w:sz w:val="52"/>
        </w:rPr>
      </w:pPr>
      <w:r w:rsidRPr="00AB2C42">
        <w:rPr>
          <w:sz w:val="52"/>
        </w:rPr>
        <w:lastRenderedPageBreak/>
        <w:t>Appendix 3</w:t>
      </w:r>
    </w:p>
    <w:p w14:paraId="6A8E413A" w14:textId="77777777" w:rsidR="00FC6B34" w:rsidRPr="00D105C8" w:rsidRDefault="00FC6B34" w:rsidP="00FC6B34">
      <w:pPr>
        <w:jc w:val="center"/>
        <w:rPr>
          <w:sz w:val="14"/>
        </w:rPr>
      </w:pPr>
    </w:p>
    <w:p w14:paraId="0286B131" w14:textId="6F1DD714" w:rsidR="00FC6B34" w:rsidRDefault="00FC6B34" w:rsidP="00FC6B34">
      <w:pPr>
        <w:jc w:val="center"/>
        <w:rPr>
          <w:b/>
          <w:sz w:val="32"/>
        </w:rPr>
      </w:pPr>
      <w:r w:rsidRPr="00AB2C42">
        <w:rPr>
          <w:b/>
          <w:sz w:val="32"/>
        </w:rPr>
        <w:t>Decision Matrix</w:t>
      </w:r>
      <w:r w:rsidR="004D311A">
        <w:rPr>
          <w:b/>
          <w:sz w:val="32"/>
        </w:rPr>
        <w:t xml:space="preserve"> for Prioritization of Health Needs</w:t>
      </w:r>
    </w:p>
    <w:p w14:paraId="044863BF" w14:textId="77777777" w:rsidR="00FC6B34" w:rsidRPr="00AB2C42" w:rsidRDefault="00FC6B34" w:rsidP="00FC6B34">
      <w:pPr>
        <w:jc w:val="center"/>
        <w:rPr>
          <w:b/>
          <w:sz w:val="32"/>
        </w:rPr>
      </w:pPr>
    </w:p>
    <w:tbl>
      <w:tblPr>
        <w:tblW w:w="0" w:type="auto"/>
        <w:tblCellMar>
          <w:left w:w="0" w:type="dxa"/>
          <w:right w:w="0" w:type="dxa"/>
        </w:tblCellMar>
        <w:tblLook w:val="0600" w:firstRow="0" w:lastRow="0" w:firstColumn="0" w:lastColumn="0" w:noHBand="1" w:noVBand="1"/>
      </w:tblPr>
      <w:tblGrid>
        <w:gridCol w:w="1445"/>
        <w:gridCol w:w="1687"/>
        <w:gridCol w:w="985"/>
        <w:gridCol w:w="1170"/>
        <w:gridCol w:w="1154"/>
        <w:gridCol w:w="1045"/>
        <w:gridCol w:w="1078"/>
        <w:gridCol w:w="750"/>
      </w:tblGrid>
      <w:tr w:rsidR="00574BC3" w:rsidRPr="00574BC3" w14:paraId="7129BBDF" w14:textId="77777777" w:rsidTr="00574BC3">
        <w:trPr>
          <w:trHeight w:val="979"/>
        </w:trPr>
        <w:tc>
          <w:tcPr>
            <w:tcW w:w="1445" w:type="dxa"/>
            <w:tcBorders>
              <w:top w:val="single" w:sz="18" w:space="0" w:color="000000"/>
              <w:left w:val="single" w:sz="18" w:space="0" w:color="000000"/>
              <w:bottom w:val="single" w:sz="18" w:space="0" w:color="000000"/>
              <w:right w:val="single" w:sz="4" w:space="0" w:color="auto"/>
            </w:tcBorders>
            <w:shd w:val="clear" w:color="auto" w:fill="C6D9F1"/>
            <w:tcMar>
              <w:top w:w="14" w:type="dxa"/>
              <w:left w:w="14" w:type="dxa"/>
              <w:bottom w:w="66" w:type="dxa"/>
              <w:right w:w="14" w:type="dxa"/>
            </w:tcMar>
            <w:vAlign w:val="center"/>
            <w:hideMark/>
          </w:tcPr>
          <w:p w14:paraId="5CBED41B" w14:textId="77777777" w:rsidR="00574BC3" w:rsidRPr="004D311A" w:rsidRDefault="00574BC3" w:rsidP="004D311A">
            <w:pPr>
              <w:jc w:val="center"/>
              <w:rPr>
                <w:sz w:val="22"/>
              </w:rPr>
            </w:pPr>
            <w:r w:rsidRPr="004D311A">
              <w:rPr>
                <w:b/>
                <w:bCs/>
                <w:sz w:val="22"/>
              </w:rPr>
              <w:t>Broad category</w:t>
            </w:r>
          </w:p>
        </w:tc>
        <w:tc>
          <w:tcPr>
            <w:tcW w:w="1687" w:type="dxa"/>
            <w:tcBorders>
              <w:top w:val="single" w:sz="18" w:space="0" w:color="000000"/>
              <w:left w:val="single" w:sz="4" w:space="0" w:color="auto"/>
              <w:bottom w:val="single" w:sz="18" w:space="0" w:color="000000"/>
              <w:right w:val="single" w:sz="4" w:space="0" w:color="auto"/>
            </w:tcBorders>
            <w:shd w:val="clear" w:color="auto" w:fill="C6D9F1"/>
            <w:tcMar>
              <w:top w:w="14" w:type="dxa"/>
              <w:left w:w="14" w:type="dxa"/>
              <w:bottom w:w="66" w:type="dxa"/>
              <w:right w:w="14" w:type="dxa"/>
            </w:tcMar>
            <w:vAlign w:val="center"/>
            <w:hideMark/>
          </w:tcPr>
          <w:p w14:paraId="1FDBF38A" w14:textId="77777777" w:rsidR="00574BC3" w:rsidRPr="004D311A" w:rsidRDefault="00574BC3" w:rsidP="004D311A">
            <w:pPr>
              <w:jc w:val="center"/>
              <w:rPr>
                <w:sz w:val="22"/>
              </w:rPr>
            </w:pPr>
            <w:r w:rsidRPr="004D311A">
              <w:rPr>
                <w:b/>
                <w:bCs/>
                <w:sz w:val="22"/>
              </w:rPr>
              <w:t>Theme/Priority</w:t>
            </w:r>
          </w:p>
        </w:tc>
        <w:tc>
          <w:tcPr>
            <w:tcW w:w="985" w:type="dxa"/>
            <w:tcBorders>
              <w:top w:val="single" w:sz="18" w:space="0" w:color="000000"/>
              <w:left w:val="single" w:sz="4" w:space="0" w:color="auto"/>
              <w:bottom w:val="single" w:sz="18" w:space="0" w:color="000000"/>
              <w:right w:val="single" w:sz="4" w:space="0" w:color="auto"/>
            </w:tcBorders>
            <w:shd w:val="clear" w:color="auto" w:fill="C6D9F1"/>
            <w:tcMar>
              <w:top w:w="14" w:type="dxa"/>
              <w:left w:w="14" w:type="dxa"/>
              <w:bottom w:w="66" w:type="dxa"/>
              <w:right w:w="14" w:type="dxa"/>
            </w:tcMar>
            <w:vAlign w:val="center"/>
            <w:hideMark/>
          </w:tcPr>
          <w:p w14:paraId="541AC5E8" w14:textId="0484EBFC" w:rsidR="00574BC3" w:rsidRPr="004D311A" w:rsidRDefault="00574BC3" w:rsidP="004D311A">
            <w:pPr>
              <w:jc w:val="center"/>
              <w:rPr>
                <w:sz w:val="22"/>
              </w:rPr>
            </w:pPr>
            <w:r w:rsidRPr="004D311A">
              <w:rPr>
                <w:b/>
                <w:bCs/>
                <w:sz w:val="22"/>
              </w:rPr>
              <w:t>Severity of Problem</w:t>
            </w:r>
          </w:p>
        </w:tc>
        <w:tc>
          <w:tcPr>
            <w:tcW w:w="1170" w:type="dxa"/>
            <w:tcBorders>
              <w:top w:val="single" w:sz="18" w:space="0" w:color="000000"/>
              <w:left w:val="single" w:sz="4" w:space="0" w:color="auto"/>
              <w:bottom w:val="single" w:sz="18" w:space="0" w:color="000000"/>
              <w:right w:val="single" w:sz="4" w:space="0" w:color="auto"/>
            </w:tcBorders>
            <w:shd w:val="clear" w:color="auto" w:fill="C6D9F1"/>
            <w:tcMar>
              <w:top w:w="14" w:type="dxa"/>
              <w:left w:w="14" w:type="dxa"/>
              <w:bottom w:w="66" w:type="dxa"/>
              <w:right w:w="14" w:type="dxa"/>
            </w:tcMar>
            <w:vAlign w:val="center"/>
            <w:hideMark/>
          </w:tcPr>
          <w:p w14:paraId="222727C8" w14:textId="1A20F428" w:rsidR="00574BC3" w:rsidRPr="004D311A" w:rsidRDefault="00574BC3" w:rsidP="004D311A">
            <w:pPr>
              <w:jc w:val="center"/>
              <w:rPr>
                <w:sz w:val="22"/>
              </w:rPr>
            </w:pPr>
            <w:r w:rsidRPr="004D311A">
              <w:rPr>
                <w:b/>
                <w:bCs/>
                <w:sz w:val="22"/>
              </w:rPr>
              <w:t>Potential Impact on Health of Population</w:t>
            </w:r>
          </w:p>
        </w:tc>
        <w:tc>
          <w:tcPr>
            <w:tcW w:w="1154" w:type="dxa"/>
            <w:tcBorders>
              <w:top w:val="single" w:sz="18" w:space="0" w:color="000000"/>
              <w:left w:val="single" w:sz="4" w:space="0" w:color="auto"/>
              <w:bottom w:val="single" w:sz="18" w:space="0" w:color="000000"/>
              <w:right w:val="single" w:sz="4" w:space="0" w:color="auto"/>
            </w:tcBorders>
            <w:shd w:val="clear" w:color="auto" w:fill="C6D9F1"/>
            <w:tcMar>
              <w:top w:w="14" w:type="dxa"/>
              <w:left w:w="14" w:type="dxa"/>
              <w:bottom w:w="66" w:type="dxa"/>
              <w:right w:w="14" w:type="dxa"/>
            </w:tcMar>
            <w:vAlign w:val="center"/>
            <w:hideMark/>
          </w:tcPr>
          <w:p w14:paraId="532DD69B" w14:textId="7D435541" w:rsidR="00574BC3" w:rsidRPr="004D311A" w:rsidRDefault="00574BC3" w:rsidP="004D311A">
            <w:pPr>
              <w:jc w:val="center"/>
              <w:rPr>
                <w:sz w:val="22"/>
              </w:rPr>
            </w:pPr>
            <w:r w:rsidRPr="004D311A">
              <w:rPr>
                <w:b/>
                <w:bCs/>
                <w:sz w:val="22"/>
              </w:rPr>
              <w:t>Feasibility of Change</w:t>
            </w:r>
          </w:p>
        </w:tc>
        <w:tc>
          <w:tcPr>
            <w:tcW w:w="0" w:type="auto"/>
            <w:tcBorders>
              <w:top w:val="single" w:sz="18" w:space="0" w:color="000000"/>
              <w:left w:val="single" w:sz="4" w:space="0" w:color="auto"/>
              <w:bottom w:val="single" w:sz="18" w:space="0" w:color="000000"/>
              <w:right w:val="single" w:sz="4" w:space="0" w:color="auto"/>
            </w:tcBorders>
            <w:shd w:val="clear" w:color="auto" w:fill="C6D9F1"/>
            <w:tcMar>
              <w:top w:w="14" w:type="dxa"/>
              <w:left w:w="14" w:type="dxa"/>
              <w:bottom w:w="66" w:type="dxa"/>
              <w:right w:w="14" w:type="dxa"/>
            </w:tcMar>
            <w:vAlign w:val="center"/>
            <w:hideMark/>
          </w:tcPr>
          <w:p w14:paraId="208EE5EE" w14:textId="1B2A9DB2" w:rsidR="00574BC3" w:rsidRPr="004D311A" w:rsidRDefault="00574BC3" w:rsidP="004D311A">
            <w:pPr>
              <w:jc w:val="center"/>
              <w:rPr>
                <w:sz w:val="22"/>
              </w:rPr>
            </w:pPr>
            <w:r w:rsidRPr="004D311A">
              <w:rPr>
                <w:b/>
                <w:bCs/>
                <w:sz w:val="22"/>
              </w:rPr>
              <w:t>Resources Available to Address Problem</w:t>
            </w:r>
          </w:p>
        </w:tc>
        <w:tc>
          <w:tcPr>
            <w:tcW w:w="0" w:type="auto"/>
            <w:tcBorders>
              <w:top w:val="single" w:sz="18" w:space="0" w:color="000000"/>
              <w:left w:val="single" w:sz="4" w:space="0" w:color="auto"/>
              <w:bottom w:val="single" w:sz="18" w:space="0" w:color="000000"/>
              <w:right w:val="single" w:sz="4" w:space="0" w:color="auto"/>
            </w:tcBorders>
            <w:shd w:val="clear" w:color="auto" w:fill="C6D9F1"/>
            <w:tcMar>
              <w:top w:w="14" w:type="dxa"/>
              <w:left w:w="14" w:type="dxa"/>
              <w:bottom w:w="66" w:type="dxa"/>
              <w:right w:w="14" w:type="dxa"/>
            </w:tcMar>
            <w:vAlign w:val="center"/>
            <w:hideMark/>
          </w:tcPr>
          <w:p w14:paraId="2517AB56" w14:textId="4CF06B89" w:rsidR="00574BC3" w:rsidRPr="004D311A" w:rsidRDefault="00574BC3" w:rsidP="004D311A">
            <w:pPr>
              <w:jc w:val="center"/>
              <w:rPr>
                <w:sz w:val="22"/>
              </w:rPr>
            </w:pPr>
            <w:r w:rsidRPr="004D311A">
              <w:rPr>
                <w:b/>
                <w:bCs/>
                <w:sz w:val="22"/>
              </w:rPr>
              <w:t>Alignment with mission, Strengths, Priorities</w:t>
            </w:r>
          </w:p>
        </w:tc>
        <w:tc>
          <w:tcPr>
            <w:tcW w:w="0" w:type="auto"/>
            <w:tcBorders>
              <w:top w:val="single" w:sz="18" w:space="0" w:color="000000"/>
              <w:left w:val="single" w:sz="4" w:space="0" w:color="auto"/>
              <w:bottom w:val="single" w:sz="18" w:space="0" w:color="000000"/>
              <w:right w:val="single" w:sz="18" w:space="0" w:color="000000"/>
            </w:tcBorders>
            <w:shd w:val="clear" w:color="auto" w:fill="C6D9F1"/>
            <w:tcMar>
              <w:top w:w="14" w:type="dxa"/>
              <w:left w:w="14" w:type="dxa"/>
              <w:bottom w:w="66" w:type="dxa"/>
              <w:right w:w="14" w:type="dxa"/>
            </w:tcMar>
            <w:vAlign w:val="center"/>
            <w:hideMark/>
          </w:tcPr>
          <w:p w14:paraId="1814CDD9" w14:textId="77777777" w:rsidR="00574BC3" w:rsidRPr="004D311A" w:rsidRDefault="00574BC3" w:rsidP="004D311A">
            <w:pPr>
              <w:jc w:val="center"/>
              <w:rPr>
                <w:sz w:val="22"/>
              </w:rPr>
            </w:pPr>
            <w:r w:rsidRPr="004D311A">
              <w:rPr>
                <w:b/>
                <w:bCs/>
                <w:sz w:val="22"/>
              </w:rPr>
              <w:t>Overall Priority Score</w:t>
            </w:r>
          </w:p>
        </w:tc>
      </w:tr>
      <w:tr w:rsidR="00574BC3" w:rsidRPr="00574BC3" w14:paraId="6C8ADC05" w14:textId="77777777" w:rsidTr="00574BC3">
        <w:trPr>
          <w:trHeight w:val="382"/>
        </w:trPr>
        <w:tc>
          <w:tcPr>
            <w:tcW w:w="1445" w:type="dxa"/>
            <w:vMerge w:val="restart"/>
            <w:tcBorders>
              <w:top w:val="single" w:sz="18" w:space="0" w:color="000000"/>
              <w:left w:val="single" w:sz="18" w:space="0" w:color="000000"/>
              <w:bottom w:val="single" w:sz="8" w:space="0" w:color="000000"/>
              <w:right w:val="single" w:sz="4" w:space="0" w:color="7F7F7F"/>
            </w:tcBorders>
            <w:shd w:val="clear" w:color="auto" w:fill="F2DCDB"/>
            <w:tcMar>
              <w:top w:w="14" w:type="dxa"/>
              <w:left w:w="14" w:type="dxa"/>
              <w:bottom w:w="66" w:type="dxa"/>
              <w:right w:w="14" w:type="dxa"/>
            </w:tcMar>
            <w:vAlign w:val="center"/>
            <w:hideMark/>
          </w:tcPr>
          <w:p w14:paraId="69194322" w14:textId="364B5EE9" w:rsidR="00574BC3" w:rsidRPr="00574BC3" w:rsidRDefault="00574BC3" w:rsidP="00574BC3">
            <w:r w:rsidRPr="00574BC3">
              <w:t>Services</w:t>
            </w:r>
            <w:r>
              <w:t xml:space="preserve"> </w:t>
            </w:r>
            <w:r w:rsidRPr="00574BC3">
              <w:t>with limited community availability</w:t>
            </w:r>
          </w:p>
        </w:tc>
        <w:tc>
          <w:tcPr>
            <w:tcW w:w="1687" w:type="dxa"/>
            <w:tcBorders>
              <w:top w:val="single" w:sz="18" w:space="0" w:color="000000"/>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09316990" w14:textId="77777777" w:rsidR="00574BC3" w:rsidRPr="004D311A" w:rsidRDefault="00574BC3" w:rsidP="00574BC3">
            <w:pPr>
              <w:rPr>
                <w:sz w:val="22"/>
              </w:rPr>
            </w:pPr>
            <w:r w:rsidRPr="004D311A">
              <w:rPr>
                <w:sz w:val="22"/>
              </w:rPr>
              <w:t>Autism services</w:t>
            </w:r>
          </w:p>
        </w:tc>
        <w:tc>
          <w:tcPr>
            <w:tcW w:w="985" w:type="dxa"/>
            <w:tcBorders>
              <w:top w:val="single" w:sz="18" w:space="0" w:color="000000"/>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47AB769B" w14:textId="77777777" w:rsidR="00574BC3" w:rsidRPr="004D311A" w:rsidRDefault="00574BC3" w:rsidP="00574BC3">
            <w:pPr>
              <w:rPr>
                <w:sz w:val="22"/>
              </w:rPr>
            </w:pPr>
            <w:r w:rsidRPr="004D311A">
              <w:rPr>
                <w:sz w:val="22"/>
              </w:rPr>
              <w:t>5</w:t>
            </w:r>
          </w:p>
        </w:tc>
        <w:tc>
          <w:tcPr>
            <w:tcW w:w="1170" w:type="dxa"/>
            <w:tcBorders>
              <w:top w:val="single" w:sz="18" w:space="0" w:color="000000"/>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17F1E21E" w14:textId="77777777" w:rsidR="00574BC3" w:rsidRPr="004D311A" w:rsidRDefault="00574BC3" w:rsidP="00574BC3">
            <w:pPr>
              <w:rPr>
                <w:sz w:val="22"/>
              </w:rPr>
            </w:pPr>
            <w:r w:rsidRPr="004D311A">
              <w:rPr>
                <w:sz w:val="22"/>
              </w:rPr>
              <w:t>5</w:t>
            </w:r>
          </w:p>
        </w:tc>
        <w:tc>
          <w:tcPr>
            <w:tcW w:w="1154" w:type="dxa"/>
            <w:tcBorders>
              <w:top w:val="single" w:sz="18" w:space="0" w:color="000000"/>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357C4927" w14:textId="77777777" w:rsidR="00574BC3" w:rsidRPr="004D311A" w:rsidRDefault="00574BC3" w:rsidP="00574BC3">
            <w:pPr>
              <w:rPr>
                <w:sz w:val="22"/>
              </w:rPr>
            </w:pPr>
            <w:r w:rsidRPr="004D311A">
              <w:rPr>
                <w:sz w:val="22"/>
              </w:rPr>
              <w:t>4</w:t>
            </w:r>
          </w:p>
        </w:tc>
        <w:tc>
          <w:tcPr>
            <w:tcW w:w="0" w:type="auto"/>
            <w:tcBorders>
              <w:top w:val="single" w:sz="18" w:space="0" w:color="000000"/>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7C0F361B" w14:textId="77777777" w:rsidR="00574BC3" w:rsidRPr="004D311A" w:rsidRDefault="00574BC3" w:rsidP="00574BC3">
            <w:pPr>
              <w:rPr>
                <w:sz w:val="22"/>
              </w:rPr>
            </w:pPr>
            <w:r w:rsidRPr="004D311A">
              <w:rPr>
                <w:sz w:val="22"/>
              </w:rPr>
              <w:t>4</w:t>
            </w:r>
          </w:p>
        </w:tc>
        <w:tc>
          <w:tcPr>
            <w:tcW w:w="0" w:type="auto"/>
            <w:tcBorders>
              <w:top w:val="single" w:sz="18" w:space="0" w:color="000000"/>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6E9B9AF3" w14:textId="77777777" w:rsidR="00574BC3" w:rsidRPr="004D311A" w:rsidRDefault="00574BC3" w:rsidP="00574BC3">
            <w:pPr>
              <w:rPr>
                <w:sz w:val="22"/>
              </w:rPr>
            </w:pPr>
            <w:r w:rsidRPr="004D311A">
              <w:rPr>
                <w:sz w:val="22"/>
              </w:rPr>
              <w:t>5</w:t>
            </w:r>
          </w:p>
        </w:tc>
        <w:tc>
          <w:tcPr>
            <w:tcW w:w="0" w:type="auto"/>
            <w:tcBorders>
              <w:top w:val="single" w:sz="18" w:space="0" w:color="000000"/>
              <w:left w:val="single" w:sz="4" w:space="0" w:color="7F7F7F"/>
              <w:bottom w:val="single" w:sz="4" w:space="0" w:color="7F7F7F"/>
              <w:right w:val="single" w:sz="18" w:space="0" w:color="000000"/>
            </w:tcBorders>
            <w:shd w:val="clear" w:color="auto" w:fill="F8696B"/>
            <w:tcMar>
              <w:top w:w="14" w:type="dxa"/>
              <w:left w:w="14" w:type="dxa"/>
              <w:bottom w:w="66" w:type="dxa"/>
              <w:right w:w="14" w:type="dxa"/>
            </w:tcMar>
            <w:vAlign w:val="center"/>
            <w:hideMark/>
          </w:tcPr>
          <w:p w14:paraId="629440E7" w14:textId="77777777" w:rsidR="00574BC3" w:rsidRPr="004D311A" w:rsidRDefault="00574BC3" w:rsidP="00574BC3">
            <w:pPr>
              <w:rPr>
                <w:sz w:val="22"/>
              </w:rPr>
            </w:pPr>
            <w:r w:rsidRPr="004D311A">
              <w:rPr>
                <w:sz w:val="22"/>
              </w:rPr>
              <w:t>4.6</w:t>
            </w:r>
          </w:p>
        </w:tc>
      </w:tr>
      <w:tr w:rsidR="00574BC3" w:rsidRPr="00574BC3" w14:paraId="55792E6C" w14:textId="77777777" w:rsidTr="00574BC3">
        <w:trPr>
          <w:trHeight w:val="680"/>
        </w:trPr>
        <w:tc>
          <w:tcPr>
            <w:tcW w:w="1445" w:type="dxa"/>
            <w:vMerge/>
            <w:tcBorders>
              <w:top w:val="single" w:sz="18" w:space="0" w:color="000000"/>
              <w:left w:val="single" w:sz="18" w:space="0" w:color="000000"/>
              <w:bottom w:val="single" w:sz="8" w:space="0" w:color="000000"/>
              <w:right w:val="single" w:sz="4" w:space="0" w:color="7F7F7F"/>
            </w:tcBorders>
            <w:vAlign w:val="center"/>
            <w:hideMark/>
          </w:tcPr>
          <w:p w14:paraId="2627A08E" w14:textId="77777777" w:rsidR="00574BC3" w:rsidRPr="00574BC3" w:rsidRDefault="00574BC3" w:rsidP="00574BC3"/>
        </w:tc>
        <w:tc>
          <w:tcPr>
            <w:tcW w:w="1687" w:type="dxa"/>
            <w:tcBorders>
              <w:top w:val="single" w:sz="4" w:space="0" w:color="7F7F7F"/>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5947416C" w14:textId="77777777" w:rsidR="00574BC3" w:rsidRPr="004D311A" w:rsidRDefault="00574BC3" w:rsidP="00574BC3">
            <w:pPr>
              <w:rPr>
                <w:sz w:val="22"/>
              </w:rPr>
            </w:pPr>
            <w:r w:rsidRPr="004D311A">
              <w:rPr>
                <w:sz w:val="22"/>
              </w:rPr>
              <w:t>Non-autism related mental health</w:t>
            </w:r>
          </w:p>
        </w:tc>
        <w:tc>
          <w:tcPr>
            <w:tcW w:w="985" w:type="dxa"/>
            <w:tcBorders>
              <w:top w:val="single" w:sz="4" w:space="0" w:color="7F7F7F"/>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1DA5C446" w14:textId="77777777" w:rsidR="00574BC3" w:rsidRPr="004D311A" w:rsidRDefault="00574BC3" w:rsidP="00574BC3">
            <w:pPr>
              <w:rPr>
                <w:sz w:val="22"/>
              </w:rPr>
            </w:pPr>
            <w:r w:rsidRPr="004D311A">
              <w:rPr>
                <w:sz w:val="22"/>
              </w:rPr>
              <w:t>5</w:t>
            </w:r>
          </w:p>
        </w:tc>
        <w:tc>
          <w:tcPr>
            <w:tcW w:w="1170" w:type="dxa"/>
            <w:tcBorders>
              <w:top w:val="single" w:sz="4" w:space="0" w:color="7F7F7F"/>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7B676474" w14:textId="77777777" w:rsidR="00574BC3" w:rsidRPr="004D311A" w:rsidRDefault="00574BC3" w:rsidP="00574BC3">
            <w:pPr>
              <w:rPr>
                <w:sz w:val="22"/>
              </w:rPr>
            </w:pPr>
            <w:r w:rsidRPr="004D311A">
              <w:rPr>
                <w:sz w:val="22"/>
              </w:rPr>
              <w:t>5</w:t>
            </w:r>
          </w:p>
        </w:tc>
        <w:tc>
          <w:tcPr>
            <w:tcW w:w="1154" w:type="dxa"/>
            <w:tcBorders>
              <w:top w:val="single" w:sz="4" w:space="0" w:color="7F7F7F"/>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4885AABB" w14:textId="77777777" w:rsidR="00574BC3" w:rsidRPr="004D311A" w:rsidRDefault="00574BC3" w:rsidP="00574BC3">
            <w:pPr>
              <w:rPr>
                <w:sz w:val="22"/>
              </w:rPr>
            </w:pPr>
            <w:r w:rsidRPr="004D311A">
              <w:rPr>
                <w:sz w:val="22"/>
              </w:rPr>
              <w:t>2</w:t>
            </w:r>
          </w:p>
        </w:tc>
        <w:tc>
          <w:tcPr>
            <w:tcW w:w="0" w:type="auto"/>
            <w:tcBorders>
              <w:top w:val="single" w:sz="4" w:space="0" w:color="7F7F7F"/>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4AF393B0" w14:textId="77777777" w:rsidR="00574BC3" w:rsidRPr="004D311A" w:rsidRDefault="00574BC3" w:rsidP="00574BC3">
            <w:pPr>
              <w:rPr>
                <w:sz w:val="22"/>
              </w:rPr>
            </w:pPr>
            <w:r w:rsidRPr="004D311A">
              <w:rPr>
                <w:sz w:val="22"/>
              </w:rPr>
              <w:t>1</w:t>
            </w:r>
          </w:p>
        </w:tc>
        <w:tc>
          <w:tcPr>
            <w:tcW w:w="0" w:type="auto"/>
            <w:tcBorders>
              <w:top w:val="single" w:sz="4" w:space="0" w:color="7F7F7F"/>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7D7592E9" w14:textId="77777777" w:rsidR="00574BC3" w:rsidRPr="004D311A" w:rsidRDefault="00574BC3" w:rsidP="00574BC3">
            <w:pPr>
              <w:rPr>
                <w:sz w:val="22"/>
              </w:rPr>
            </w:pPr>
            <w:r w:rsidRPr="004D311A">
              <w:rPr>
                <w:sz w:val="22"/>
              </w:rPr>
              <w:t>5</w:t>
            </w:r>
          </w:p>
        </w:tc>
        <w:tc>
          <w:tcPr>
            <w:tcW w:w="0" w:type="auto"/>
            <w:tcBorders>
              <w:top w:val="single" w:sz="4" w:space="0" w:color="7F7F7F"/>
              <w:left w:val="single" w:sz="4" w:space="0" w:color="7F7F7F"/>
              <w:bottom w:val="single" w:sz="4" w:space="0" w:color="7F7F7F"/>
              <w:right w:val="single" w:sz="18" w:space="0" w:color="000000"/>
            </w:tcBorders>
            <w:shd w:val="clear" w:color="auto" w:fill="CEDD81"/>
            <w:tcMar>
              <w:top w:w="14" w:type="dxa"/>
              <w:left w:w="14" w:type="dxa"/>
              <w:bottom w:w="66" w:type="dxa"/>
              <w:right w:w="14" w:type="dxa"/>
            </w:tcMar>
            <w:vAlign w:val="center"/>
            <w:hideMark/>
          </w:tcPr>
          <w:p w14:paraId="2291FBE4" w14:textId="77777777" w:rsidR="00574BC3" w:rsidRPr="004D311A" w:rsidRDefault="00574BC3" w:rsidP="00574BC3">
            <w:pPr>
              <w:rPr>
                <w:sz w:val="22"/>
              </w:rPr>
            </w:pPr>
            <w:r w:rsidRPr="004D311A">
              <w:rPr>
                <w:sz w:val="22"/>
              </w:rPr>
              <w:t>3.6</w:t>
            </w:r>
          </w:p>
        </w:tc>
      </w:tr>
      <w:tr w:rsidR="00574BC3" w:rsidRPr="00574BC3" w14:paraId="1E7EEDB6" w14:textId="77777777" w:rsidTr="00574BC3">
        <w:trPr>
          <w:trHeight w:val="680"/>
        </w:trPr>
        <w:tc>
          <w:tcPr>
            <w:tcW w:w="1445" w:type="dxa"/>
            <w:vMerge/>
            <w:tcBorders>
              <w:top w:val="single" w:sz="18" w:space="0" w:color="000000"/>
              <w:left w:val="single" w:sz="18" w:space="0" w:color="000000"/>
              <w:bottom w:val="single" w:sz="8" w:space="0" w:color="000000"/>
              <w:right w:val="single" w:sz="4" w:space="0" w:color="7F7F7F"/>
            </w:tcBorders>
            <w:vAlign w:val="center"/>
            <w:hideMark/>
          </w:tcPr>
          <w:p w14:paraId="24F6C1D9" w14:textId="77777777" w:rsidR="00574BC3" w:rsidRPr="00574BC3" w:rsidRDefault="00574BC3" w:rsidP="00574BC3"/>
        </w:tc>
        <w:tc>
          <w:tcPr>
            <w:tcW w:w="1687" w:type="dxa"/>
            <w:tcBorders>
              <w:top w:val="single" w:sz="4" w:space="0" w:color="7F7F7F"/>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297768CA" w14:textId="77777777" w:rsidR="00574BC3" w:rsidRPr="004D311A" w:rsidRDefault="00574BC3" w:rsidP="00574BC3">
            <w:pPr>
              <w:rPr>
                <w:sz w:val="22"/>
              </w:rPr>
            </w:pPr>
            <w:r w:rsidRPr="004D311A">
              <w:rPr>
                <w:sz w:val="22"/>
              </w:rPr>
              <w:t>Pediatric rehabilitative services </w:t>
            </w:r>
          </w:p>
        </w:tc>
        <w:tc>
          <w:tcPr>
            <w:tcW w:w="985" w:type="dxa"/>
            <w:tcBorders>
              <w:top w:val="single" w:sz="4" w:space="0" w:color="7F7F7F"/>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64FBE7BF" w14:textId="77777777" w:rsidR="00574BC3" w:rsidRPr="004D311A" w:rsidRDefault="00574BC3" w:rsidP="00574BC3">
            <w:pPr>
              <w:rPr>
                <w:sz w:val="22"/>
              </w:rPr>
            </w:pPr>
            <w:r w:rsidRPr="004D311A">
              <w:rPr>
                <w:sz w:val="22"/>
              </w:rPr>
              <w:t>3</w:t>
            </w:r>
          </w:p>
        </w:tc>
        <w:tc>
          <w:tcPr>
            <w:tcW w:w="1170" w:type="dxa"/>
            <w:tcBorders>
              <w:top w:val="single" w:sz="4" w:space="0" w:color="7F7F7F"/>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2EF6667A" w14:textId="77777777" w:rsidR="00574BC3" w:rsidRPr="004D311A" w:rsidRDefault="00574BC3" w:rsidP="00574BC3">
            <w:pPr>
              <w:rPr>
                <w:sz w:val="22"/>
              </w:rPr>
            </w:pPr>
            <w:r w:rsidRPr="004D311A">
              <w:rPr>
                <w:sz w:val="22"/>
              </w:rPr>
              <w:t>5</w:t>
            </w:r>
          </w:p>
        </w:tc>
        <w:tc>
          <w:tcPr>
            <w:tcW w:w="1154" w:type="dxa"/>
            <w:tcBorders>
              <w:top w:val="single" w:sz="4" w:space="0" w:color="7F7F7F"/>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3DC612DD" w14:textId="77777777" w:rsidR="00574BC3" w:rsidRPr="004D311A" w:rsidRDefault="00574BC3" w:rsidP="00574BC3">
            <w:pPr>
              <w:rPr>
                <w:sz w:val="22"/>
              </w:rPr>
            </w:pPr>
            <w:r w:rsidRPr="004D311A">
              <w:rPr>
                <w:sz w:val="22"/>
              </w:rPr>
              <w:t>4</w:t>
            </w:r>
          </w:p>
        </w:tc>
        <w:tc>
          <w:tcPr>
            <w:tcW w:w="0" w:type="auto"/>
            <w:tcBorders>
              <w:top w:val="single" w:sz="4" w:space="0" w:color="7F7F7F"/>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72CE7921" w14:textId="77777777" w:rsidR="00574BC3" w:rsidRPr="004D311A" w:rsidRDefault="00574BC3" w:rsidP="00574BC3">
            <w:pPr>
              <w:rPr>
                <w:sz w:val="22"/>
              </w:rPr>
            </w:pPr>
            <w:r w:rsidRPr="004D311A">
              <w:rPr>
                <w:sz w:val="22"/>
              </w:rPr>
              <w:t>4</w:t>
            </w:r>
          </w:p>
        </w:tc>
        <w:tc>
          <w:tcPr>
            <w:tcW w:w="0" w:type="auto"/>
            <w:tcBorders>
              <w:top w:val="single" w:sz="4" w:space="0" w:color="7F7F7F"/>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7609E6D0" w14:textId="77777777" w:rsidR="00574BC3" w:rsidRPr="004D311A" w:rsidRDefault="00574BC3" w:rsidP="00574BC3">
            <w:pPr>
              <w:rPr>
                <w:sz w:val="22"/>
              </w:rPr>
            </w:pPr>
            <w:r w:rsidRPr="004D311A">
              <w:rPr>
                <w:sz w:val="22"/>
              </w:rPr>
              <w:t>5</w:t>
            </w:r>
          </w:p>
        </w:tc>
        <w:tc>
          <w:tcPr>
            <w:tcW w:w="0" w:type="auto"/>
            <w:tcBorders>
              <w:top w:val="single" w:sz="4" w:space="0" w:color="7F7F7F"/>
              <w:left w:val="single" w:sz="4" w:space="0" w:color="7F7F7F"/>
              <w:bottom w:val="single" w:sz="4" w:space="0" w:color="7F7F7F"/>
              <w:right w:val="single" w:sz="18" w:space="0" w:color="000000"/>
            </w:tcBorders>
            <w:shd w:val="clear" w:color="auto" w:fill="FEC87E"/>
            <w:tcMar>
              <w:top w:w="14" w:type="dxa"/>
              <w:left w:w="14" w:type="dxa"/>
              <w:bottom w:w="66" w:type="dxa"/>
              <w:right w:w="14" w:type="dxa"/>
            </w:tcMar>
            <w:vAlign w:val="center"/>
            <w:hideMark/>
          </w:tcPr>
          <w:p w14:paraId="74E8B544" w14:textId="77777777" w:rsidR="00574BC3" w:rsidRPr="004D311A" w:rsidRDefault="00574BC3" w:rsidP="00574BC3">
            <w:pPr>
              <w:rPr>
                <w:sz w:val="22"/>
              </w:rPr>
            </w:pPr>
            <w:r w:rsidRPr="004D311A">
              <w:rPr>
                <w:sz w:val="22"/>
              </w:rPr>
              <w:t>4.2</w:t>
            </w:r>
          </w:p>
        </w:tc>
      </w:tr>
      <w:tr w:rsidR="00574BC3" w:rsidRPr="00574BC3" w14:paraId="2CFC5E22" w14:textId="77777777" w:rsidTr="00574BC3">
        <w:trPr>
          <w:trHeight w:val="382"/>
        </w:trPr>
        <w:tc>
          <w:tcPr>
            <w:tcW w:w="1445" w:type="dxa"/>
            <w:vMerge/>
            <w:tcBorders>
              <w:top w:val="single" w:sz="18" w:space="0" w:color="000000"/>
              <w:left w:val="single" w:sz="18" w:space="0" w:color="000000"/>
              <w:bottom w:val="single" w:sz="8" w:space="0" w:color="000000"/>
              <w:right w:val="single" w:sz="4" w:space="0" w:color="7F7F7F"/>
            </w:tcBorders>
            <w:vAlign w:val="center"/>
            <w:hideMark/>
          </w:tcPr>
          <w:p w14:paraId="06722A46" w14:textId="77777777" w:rsidR="00574BC3" w:rsidRPr="00574BC3" w:rsidRDefault="00574BC3" w:rsidP="00574BC3"/>
        </w:tc>
        <w:tc>
          <w:tcPr>
            <w:tcW w:w="1687" w:type="dxa"/>
            <w:tcBorders>
              <w:top w:val="single" w:sz="4" w:space="0" w:color="7F7F7F"/>
              <w:left w:val="single" w:sz="4" w:space="0" w:color="7F7F7F"/>
              <w:bottom w:val="single" w:sz="8" w:space="0" w:color="000000"/>
              <w:right w:val="single" w:sz="4" w:space="0" w:color="7F7F7F"/>
            </w:tcBorders>
            <w:shd w:val="clear" w:color="auto" w:fill="FFFFFF"/>
            <w:tcMar>
              <w:top w:w="14" w:type="dxa"/>
              <w:left w:w="14" w:type="dxa"/>
              <w:bottom w:w="66" w:type="dxa"/>
              <w:right w:w="14" w:type="dxa"/>
            </w:tcMar>
            <w:vAlign w:val="center"/>
            <w:hideMark/>
          </w:tcPr>
          <w:p w14:paraId="64CC7A06" w14:textId="77777777" w:rsidR="00574BC3" w:rsidRPr="004D311A" w:rsidRDefault="00574BC3" w:rsidP="00574BC3">
            <w:pPr>
              <w:rPr>
                <w:sz w:val="22"/>
              </w:rPr>
            </w:pPr>
            <w:r w:rsidRPr="004D311A">
              <w:rPr>
                <w:sz w:val="22"/>
              </w:rPr>
              <w:t>Support services</w:t>
            </w:r>
          </w:p>
        </w:tc>
        <w:tc>
          <w:tcPr>
            <w:tcW w:w="985" w:type="dxa"/>
            <w:tcBorders>
              <w:top w:val="single" w:sz="4" w:space="0" w:color="7F7F7F"/>
              <w:left w:val="single" w:sz="4" w:space="0" w:color="7F7F7F"/>
              <w:bottom w:val="single" w:sz="8" w:space="0" w:color="000000"/>
              <w:right w:val="single" w:sz="4" w:space="0" w:color="7F7F7F"/>
            </w:tcBorders>
            <w:shd w:val="clear" w:color="auto" w:fill="FFFFFF"/>
            <w:tcMar>
              <w:top w:w="14" w:type="dxa"/>
              <w:left w:w="14" w:type="dxa"/>
              <w:bottom w:w="66" w:type="dxa"/>
              <w:right w:w="14" w:type="dxa"/>
            </w:tcMar>
            <w:vAlign w:val="center"/>
            <w:hideMark/>
          </w:tcPr>
          <w:p w14:paraId="137213AC" w14:textId="77777777" w:rsidR="00574BC3" w:rsidRPr="004D311A" w:rsidRDefault="00574BC3" w:rsidP="00574BC3">
            <w:pPr>
              <w:rPr>
                <w:sz w:val="22"/>
              </w:rPr>
            </w:pPr>
            <w:r w:rsidRPr="004D311A">
              <w:rPr>
                <w:sz w:val="22"/>
              </w:rPr>
              <w:t>3</w:t>
            </w:r>
          </w:p>
        </w:tc>
        <w:tc>
          <w:tcPr>
            <w:tcW w:w="1170" w:type="dxa"/>
            <w:tcBorders>
              <w:top w:val="single" w:sz="4" w:space="0" w:color="7F7F7F"/>
              <w:left w:val="single" w:sz="4" w:space="0" w:color="7F7F7F"/>
              <w:bottom w:val="single" w:sz="8" w:space="0" w:color="000000"/>
              <w:right w:val="single" w:sz="4" w:space="0" w:color="7F7F7F"/>
            </w:tcBorders>
            <w:shd w:val="clear" w:color="auto" w:fill="FFFFFF"/>
            <w:tcMar>
              <w:top w:w="14" w:type="dxa"/>
              <w:left w:w="14" w:type="dxa"/>
              <w:bottom w:w="66" w:type="dxa"/>
              <w:right w:w="14" w:type="dxa"/>
            </w:tcMar>
            <w:vAlign w:val="center"/>
            <w:hideMark/>
          </w:tcPr>
          <w:p w14:paraId="1A6958A5" w14:textId="77777777" w:rsidR="00574BC3" w:rsidRPr="004D311A" w:rsidRDefault="00574BC3" w:rsidP="00574BC3">
            <w:pPr>
              <w:rPr>
                <w:sz w:val="22"/>
              </w:rPr>
            </w:pPr>
            <w:r w:rsidRPr="004D311A">
              <w:rPr>
                <w:sz w:val="22"/>
              </w:rPr>
              <w:t>5</w:t>
            </w:r>
          </w:p>
        </w:tc>
        <w:tc>
          <w:tcPr>
            <w:tcW w:w="1154" w:type="dxa"/>
            <w:tcBorders>
              <w:top w:val="single" w:sz="4" w:space="0" w:color="7F7F7F"/>
              <w:left w:val="single" w:sz="4" w:space="0" w:color="7F7F7F"/>
              <w:bottom w:val="single" w:sz="8" w:space="0" w:color="000000"/>
              <w:right w:val="single" w:sz="4" w:space="0" w:color="7F7F7F"/>
            </w:tcBorders>
            <w:shd w:val="clear" w:color="auto" w:fill="FFFFFF"/>
            <w:tcMar>
              <w:top w:w="14" w:type="dxa"/>
              <w:left w:w="14" w:type="dxa"/>
              <w:bottom w:w="66" w:type="dxa"/>
              <w:right w:w="14" w:type="dxa"/>
            </w:tcMar>
            <w:vAlign w:val="center"/>
            <w:hideMark/>
          </w:tcPr>
          <w:p w14:paraId="567A7D65" w14:textId="77777777" w:rsidR="00574BC3" w:rsidRPr="004D311A" w:rsidRDefault="00574BC3" w:rsidP="00574BC3">
            <w:pPr>
              <w:rPr>
                <w:sz w:val="22"/>
              </w:rPr>
            </w:pPr>
            <w:r w:rsidRPr="004D311A">
              <w:rPr>
                <w:sz w:val="22"/>
              </w:rPr>
              <w:t>2</w:t>
            </w:r>
          </w:p>
        </w:tc>
        <w:tc>
          <w:tcPr>
            <w:tcW w:w="0" w:type="auto"/>
            <w:tcBorders>
              <w:top w:val="single" w:sz="4" w:space="0" w:color="7F7F7F"/>
              <w:left w:val="single" w:sz="4" w:space="0" w:color="7F7F7F"/>
              <w:bottom w:val="single" w:sz="8" w:space="0" w:color="000000"/>
              <w:right w:val="single" w:sz="4" w:space="0" w:color="7F7F7F"/>
            </w:tcBorders>
            <w:shd w:val="clear" w:color="auto" w:fill="FFFFFF"/>
            <w:tcMar>
              <w:top w:w="14" w:type="dxa"/>
              <w:left w:w="14" w:type="dxa"/>
              <w:bottom w:w="66" w:type="dxa"/>
              <w:right w:w="14" w:type="dxa"/>
            </w:tcMar>
            <w:vAlign w:val="center"/>
            <w:hideMark/>
          </w:tcPr>
          <w:p w14:paraId="34296229" w14:textId="77777777" w:rsidR="00574BC3" w:rsidRPr="004D311A" w:rsidRDefault="00574BC3" w:rsidP="00574BC3">
            <w:pPr>
              <w:rPr>
                <w:sz w:val="22"/>
              </w:rPr>
            </w:pPr>
            <w:r w:rsidRPr="004D311A">
              <w:rPr>
                <w:sz w:val="22"/>
              </w:rPr>
              <w:t>2 </w:t>
            </w:r>
          </w:p>
        </w:tc>
        <w:tc>
          <w:tcPr>
            <w:tcW w:w="0" w:type="auto"/>
            <w:tcBorders>
              <w:top w:val="single" w:sz="4" w:space="0" w:color="7F7F7F"/>
              <w:left w:val="single" w:sz="4" w:space="0" w:color="7F7F7F"/>
              <w:bottom w:val="single" w:sz="8" w:space="0" w:color="000000"/>
              <w:right w:val="single" w:sz="4" w:space="0" w:color="7F7F7F"/>
            </w:tcBorders>
            <w:shd w:val="clear" w:color="auto" w:fill="FFFFFF"/>
            <w:tcMar>
              <w:top w:w="14" w:type="dxa"/>
              <w:left w:w="14" w:type="dxa"/>
              <w:bottom w:w="66" w:type="dxa"/>
              <w:right w:w="14" w:type="dxa"/>
            </w:tcMar>
            <w:vAlign w:val="center"/>
            <w:hideMark/>
          </w:tcPr>
          <w:p w14:paraId="32A789E6" w14:textId="77777777" w:rsidR="00574BC3" w:rsidRPr="004D311A" w:rsidRDefault="00574BC3" w:rsidP="00574BC3">
            <w:pPr>
              <w:rPr>
                <w:sz w:val="22"/>
              </w:rPr>
            </w:pPr>
            <w:r w:rsidRPr="004D311A">
              <w:rPr>
                <w:sz w:val="22"/>
              </w:rPr>
              <w:t>5</w:t>
            </w:r>
          </w:p>
        </w:tc>
        <w:tc>
          <w:tcPr>
            <w:tcW w:w="0" w:type="auto"/>
            <w:tcBorders>
              <w:top w:val="single" w:sz="4" w:space="0" w:color="7F7F7F"/>
              <w:left w:val="single" w:sz="4" w:space="0" w:color="7F7F7F"/>
              <w:bottom w:val="single" w:sz="8" w:space="0" w:color="000000"/>
              <w:right w:val="single" w:sz="18" w:space="0" w:color="000000"/>
            </w:tcBorders>
            <w:shd w:val="clear" w:color="auto" w:fill="DEE182"/>
            <w:tcMar>
              <w:top w:w="14" w:type="dxa"/>
              <w:left w:w="14" w:type="dxa"/>
              <w:bottom w:w="66" w:type="dxa"/>
              <w:right w:w="14" w:type="dxa"/>
            </w:tcMar>
            <w:vAlign w:val="center"/>
            <w:hideMark/>
          </w:tcPr>
          <w:p w14:paraId="60620F93" w14:textId="77777777" w:rsidR="00574BC3" w:rsidRPr="004D311A" w:rsidRDefault="00574BC3" w:rsidP="00574BC3">
            <w:pPr>
              <w:rPr>
                <w:sz w:val="22"/>
              </w:rPr>
            </w:pPr>
            <w:r w:rsidRPr="004D311A">
              <w:rPr>
                <w:sz w:val="22"/>
              </w:rPr>
              <w:t>3.75</w:t>
            </w:r>
          </w:p>
        </w:tc>
      </w:tr>
      <w:tr w:rsidR="00574BC3" w:rsidRPr="00574BC3" w14:paraId="0FD7B5B5" w14:textId="77777777" w:rsidTr="00574BC3">
        <w:trPr>
          <w:trHeight w:val="382"/>
        </w:trPr>
        <w:tc>
          <w:tcPr>
            <w:tcW w:w="1445" w:type="dxa"/>
            <w:vMerge w:val="restart"/>
            <w:tcBorders>
              <w:top w:val="single" w:sz="8" w:space="0" w:color="000000"/>
              <w:left w:val="single" w:sz="18" w:space="0" w:color="000000"/>
              <w:bottom w:val="single" w:sz="8" w:space="0" w:color="000000"/>
              <w:right w:val="single" w:sz="4" w:space="0" w:color="7F7F7F"/>
            </w:tcBorders>
            <w:shd w:val="clear" w:color="auto" w:fill="EBF1DE"/>
            <w:tcMar>
              <w:top w:w="14" w:type="dxa"/>
              <w:left w:w="14" w:type="dxa"/>
              <w:bottom w:w="66" w:type="dxa"/>
              <w:right w:w="14" w:type="dxa"/>
            </w:tcMar>
            <w:vAlign w:val="center"/>
            <w:hideMark/>
          </w:tcPr>
          <w:p w14:paraId="68B40F1F" w14:textId="77777777" w:rsidR="00574BC3" w:rsidRPr="00574BC3" w:rsidRDefault="00574BC3" w:rsidP="00574BC3">
            <w:r w:rsidRPr="00574BC3">
              <w:t>Barriers to accessing services</w:t>
            </w:r>
          </w:p>
        </w:tc>
        <w:tc>
          <w:tcPr>
            <w:tcW w:w="1687" w:type="dxa"/>
            <w:tcBorders>
              <w:top w:val="single" w:sz="8" w:space="0" w:color="000000"/>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5EB5111F" w14:textId="77777777" w:rsidR="00574BC3" w:rsidRPr="004D311A" w:rsidRDefault="00574BC3" w:rsidP="00574BC3">
            <w:pPr>
              <w:rPr>
                <w:sz w:val="22"/>
              </w:rPr>
            </w:pPr>
            <w:r w:rsidRPr="004D311A">
              <w:rPr>
                <w:sz w:val="22"/>
              </w:rPr>
              <w:t>Referral process</w:t>
            </w:r>
          </w:p>
        </w:tc>
        <w:tc>
          <w:tcPr>
            <w:tcW w:w="985" w:type="dxa"/>
            <w:tcBorders>
              <w:top w:val="single" w:sz="8" w:space="0" w:color="000000"/>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635EAB93" w14:textId="77777777" w:rsidR="00574BC3" w:rsidRPr="004D311A" w:rsidRDefault="00574BC3" w:rsidP="00574BC3">
            <w:pPr>
              <w:rPr>
                <w:sz w:val="22"/>
              </w:rPr>
            </w:pPr>
            <w:r w:rsidRPr="004D311A">
              <w:rPr>
                <w:sz w:val="22"/>
              </w:rPr>
              <w:t>3</w:t>
            </w:r>
          </w:p>
        </w:tc>
        <w:tc>
          <w:tcPr>
            <w:tcW w:w="1170" w:type="dxa"/>
            <w:tcBorders>
              <w:top w:val="single" w:sz="8" w:space="0" w:color="000000"/>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41E91406" w14:textId="77777777" w:rsidR="00574BC3" w:rsidRPr="004D311A" w:rsidRDefault="00574BC3" w:rsidP="00574BC3">
            <w:pPr>
              <w:rPr>
                <w:sz w:val="22"/>
              </w:rPr>
            </w:pPr>
            <w:r w:rsidRPr="004D311A">
              <w:rPr>
                <w:sz w:val="22"/>
              </w:rPr>
              <w:t>5</w:t>
            </w:r>
          </w:p>
        </w:tc>
        <w:tc>
          <w:tcPr>
            <w:tcW w:w="1154" w:type="dxa"/>
            <w:tcBorders>
              <w:top w:val="single" w:sz="8" w:space="0" w:color="000000"/>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25B1FA0E" w14:textId="77777777" w:rsidR="00574BC3" w:rsidRPr="004D311A" w:rsidRDefault="00574BC3" w:rsidP="00574BC3">
            <w:pPr>
              <w:rPr>
                <w:sz w:val="22"/>
              </w:rPr>
            </w:pPr>
            <w:r w:rsidRPr="004D311A">
              <w:rPr>
                <w:sz w:val="22"/>
              </w:rPr>
              <w:t>4</w:t>
            </w:r>
          </w:p>
        </w:tc>
        <w:tc>
          <w:tcPr>
            <w:tcW w:w="0" w:type="auto"/>
            <w:tcBorders>
              <w:top w:val="single" w:sz="8" w:space="0" w:color="000000"/>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37D2B6B0" w14:textId="77777777" w:rsidR="00574BC3" w:rsidRPr="004D311A" w:rsidRDefault="00574BC3" w:rsidP="00574BC3">
            <w:pPr>
              <w:rPr>
                <w:sz w:val="22"/>
              </w:rPr>
            </w:pPr>
            <w:r w:rsidRPr="004D311A">
              <w:rPr>
                <w:sz w:val="22"/>
              </w:rPr>
              <w:t>4</w:t>
            </w:r>
          </w:p>
        </w:tc>
        <w:tc>
          <w:tcPr>
            <w:tcW w:w="0" w:type="auto"/>
            <w:tcBorders>
              <w:top w:val="single" w:sz="8" w:space="0" w:color="000000"/>
              <w:left w:val="single" w:sz="4" w:space="0" w:color="7F7F7F"/>
              <w:bottom w:val="single" w:sz="4" w:space="0" w:color="7F7F7F"/>
              <w:right w:val="nil"/>
            </w:tcBorders>
            <w:shd w:val="clear" w:color="auto" w:fill="FFFFFF"/>
            <w:tcMar>
              <w:top w:w="14" w:type="dxa"/>
              <w:left w:w="14" w:type="dxa"/>
              <w:bottom w:w="66" w:type="dxa"/>
              <w:right w:w="14" w:type="dxa"/>
            </w:tcMar>
            <w:vAlign w:val="center"/>
            <w:hideMark/>
          </w:tcPr>
          <w:p w14:paraId="29B76258" w14:textId="77777777" w:rsidR="00574BC3" w:rsidRPr="004D311A" w:rsidRDefault="00574BC3" w:rsidP="00574BC3">
            <w:pPr>
              <w:rPr>
                <w:sz w:val="22"/>
              </w:rPr>
            </w:pPr>
            <w:r w:rsidRPr="004D311A">
              <w:rPr>
                <w:sz w:val="22"/>
              </w:rPr>
              <w:t>5</w:t>
            </w:r>
          </w:p>
        </w:tc>
        <w:tc>
          <w:tcPr>
            <w:tcW w:w="0" w:type="auto"/>
            <w:tcBorders>
              <w:top w:val="single" w:sz="8" w:space="0" w:color="000000"/>
              <w:left w:val="nil"/>
              <w:bottom w:val="nil"/>
              <w:right w:val="single" w:sz="18" w:space="0" w:color="000000"/>
            </w:tcBorders>
            <w:shd w:val="clear" w:color="auto" w:fill="FEC87E"/>
            <w:tcMar>
              <w:top w:w="14" w:type="dxa"/>
              <w:left w:w="14" w:type="dxa"/>
              <w:bottom w:w="66" w:type="dxa"/>
              <w:right w:w="14" w:type="dxa"/>
            </w:tcMar>
            <w:vAlign w:val="center"/>
            <w:hideMark/>
          </w:tcPr>
          <w:p w14:paraId="7B448CBA" w14:textId="77777777" w:rsidR="00574BC3" w:rsidRPr="004D311A" w:rsidRDefault="00574BC3" w:rsidP="00574BC3">
            <w:pPr>
              <w:rPr>
                <w:sz w:val="22"/>
              </w:rPr>
            </w:pPr>
            <w:r w:rsidRPr="004D311A">
              <w:rPr>
                <w:sz w:val="22"/>
              </w:rPr>
              <w:t>4.2</w:t>
            </w:r>
          </w:p>
        </w:tc>
      </w:tr>
      <w:tr w:rsidR="00574BC3" w:rsidRPr="00574BC3" w14:paraId="57E03965" w14:textId="77777777" w:rsidTr="00574BC3">
        <w:trPr>
          <w:trHeight w:val="382"/>
        </w:trPr>
        <w:tc>
          <w:tcPr>
            <w:tcW w:w="1445" w:type="dxa"/>
            <w:vMerge/>
            <w:tcBorders>
              <w:top w:val="single" w:sz="8" w:space="0" w:color="000000"/>
              <w:left w:val="single" w:sz="18" w:space="0" w:color="000000"/>
              <w:bottom w:val="single" w:sz="8" w:space="0" w:color="000000"/>
              <w:right w:val="single" w:sz="4" w:space="0" w:color="7F7F7F"/>
            </w:tcBorders>
            <w:vAlign w:val="center"/>
            <w:hideMark/>
          </w:tcPr>
          <w:p w14:paraId="6162973A" w14:textId="77777777" w:rsidR="00574BC3" w:rsidRPr="00574BC3" w:rsidRDefault="00574BC3" w:rsidP="00574BC3"/>
        </w:tc>
        <w:tc>
          <w:tcPr>
            <w:tcW w:w="1687" w:type="dxa"/>
            <w:tcBorders>
              <w:top w:val="single" w:sz="4" w:space="0" w:color="7F7F7F"/>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1E5067EF" w14:textId="77777777" w:rsidR="00574BC3" w:rsidRPr="004D311A" w:rsidRDefault="00574BC3" w:rsidP="00574BC3">
            <w:pPr>
              <w:rPr>
                <w:sz w:val="22"/>
              </w:rPr>
            </w:pPr>
            <w:r w:rsidRPr="004D311A">
              <w:rPr>
                <w:sz w:val="22"/>
              </w:rPr>
              <w:t>Availability of appointments </w:t>
            </w:r>
          </w:p>
        </w:tc>
        <w:tc>
          <w:tcPr>
            <w:tcW w:w="985" w:type="dxa"/>
            <w:tcBorders>
              <w:top w:val="single" w:sz="4" w:space="0" w:color="7F7F7F"/>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0DB009D4" w14:textId="77777777" w:rsidR="00574BC3" w:rsidRPr="004D311A" w:rsidRDefault="00574BC3" w:rsidP="00574BC3">
            <w:pPr>
              <w:rPr>
                <w:sz w:val="22"/>
              </w:rPr>
            </w:pPr>
            <w:r w:rsidRPr="004D311A">
              <w:rPr>
                <w:sz w:val="22"/>
              </w:rPr>
              <w:t>5</w:t>
            </w:r>
          </w:p>
        </w:tc>
        <w:tc>
          <w:tcPr>
            <w:tcW w:w="1170" w:type="dxa"/>
            <w:tcBorders>
              <w:top w:val="single" w:sz="4" w:space="0" w:color="7F7F7F"/>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3575C0DD" w14:textId="77777777" w:rsidR="00574BC3" w:rsidRPr="004D311A" w:rsidRDefault="00574BC3" w:rsidP="00574BC3">
            <w:pPr>
              <w:rPr>
                <w:sz w:val="22"/>
              </w:rPr>
            </w:pPr>
            <w:r w:rsidRPr="004D311A">
              <w:rPr>
                <w:sz w:val="22"/>
              </w:rPr>
              <w:t>5</w:t>
            </w:r>
          </w:p>
        </w:tc>
        <w:tc>
          <w:tcPr>
            <w:tcW w:w="1154" w:type="dxa"/>
            <w:tcBorders>
              <w:top w:val="single" w:sz="4" w:space="0" w:color="7F7F7F"/>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0174B6A1" w14:textId="77777777" w:rsidR="00574BC3" w:rsidRPr="004D311A" w:rsidRDefault="00574BC3" w:rsidP="00574BC3">
            <w:pPr>
              <w:rPr>
                <w:sz w:val="22"/>
              </w:rPr>
            </w:pPr>
            <w:r w:rsidRPr="004D311A">
              <w:rPr>
                <w:sz w:val="22"/>
              </w:rPr>
              <w:t>3</w:t>
            </w:r>
          </w:p>
        </w:tc>
        <w:tc>
          <w:tcPr>
            <w:tcW w:w="0" w:type="auto"/>
            <w:tcBorders>
              <w:top w:val="single" w:sz="4" w:space="0" w:color="7F7F7F"/>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758EF7E1" w14:textId="77777777" w:rsidR="00574BC3" w:rsidRPr="004D311A" w:rsidRDefault="00574BC3" w:rsidP="00574BC3">
            <w:pPr>
              <w:rPr>
                <w:sz w:val="22"/>
              </w:rPr>
            </w:pPr>
            <w:r w:rsidRPr="004D311A">
              <w:rPr>
                <w:sz w:val="22"/>
              </w:rPr>
              <w:t>2</w:t>
            </w:r>
          </w:p>
        </w:tc>
        <w:tc>
          <w:tcPr>
            <w:tcW w:w="0" w:type="auto"/>
            <w:tcBorders>
              <w:top w:val="single" w:sz="4" w:space="0" w:color="7F7F7F"/>
              <w:left w:val="single" w:sz="4" w:space="0" w:color="7F7F7F"/>
              <w:bottom w:val="single" w:sz="4" w:space="0" w:color="7F7F7F"/>
              <w:right w:val="nil"/>
            </w:tcBorders>
            <w:shd w:val="clear" w:color="auto" w:fill="FFFFFF"/>
            <w:tcMar>
              <w:top w:w="14" w:type="dxa"/>
              <w:left w:w="14" w:type="dxa"/>
              <w:bottom w:w="66" w:type="dxa"/>
              <w:right w:w="14" w:type="dxa"/>
            </w:tcMar>
            <w:vAlign w:val="center"/>
            <w:hideMark/>
          </w:tcPr>
          <w:p w14:paraId="08C87831" w14:textId="77777777" w:rsidR="00574BC3" w:rsidRPr="004D311A" w:rsidRDefault="00574BC3" w:rsidP="00574BC3">
            <w:pPr>
              <w:rPr>
                <w:sz w:val="22"/>
              </w:rPr>
            </w:pPr>
            <w:r w:rsidRPr="004D311A">
              <w:rPr>
                <w:sz w:val="22"/>
              </w:rPr>
              <w:t>5</w:t>
            </w:r>
          </w:p>
        </w:tc>
        <w:tc>
          <w:tcPr>
            <w:tcW w:w="0" w:type="auto"/>
            <w:tcBorders>
              <w:top w:val="nil"/>
              <w:left w:val="nil"/>
              <w:bottom w:val="nil"/>
              <w:right w:val="single" w:sz="18" w:space="0" w:color="000000"/>
            </w:tcBorders>
            <w:shd w:val="clear" w:color="auto" w:fill="F9E983"/>
            <w:tcMar>
              <w:top w:w="14" w:type="dxa"/>
              <w:left w:w="14" w:type="dxa"/>
              <w:bottom w:w="66" w:type="dxa"/>
              <w:right w:w="14" w:type="dxa"/>
            </w:tcMar>
            <w:vAlign w:val="center"/>
            <w:hideMark/>
          </w:tcPr>
          <w:p w14:paraId="0DB79BC9" w14:textId="77777777" w:rsidR="00574BC3" w:rsidRPr="004D311A" w:rsidRDefault="00574BC3" w:rsidP="00574BC3">
            <w:pPr>
              <w:rPr>
                <w:sz w:val="22"/>
              </w:rPr>
            </w:pPr>
            <w:r w:rsidRPr="004D311A">
              <w:rPr>
                <w:sz w:val="22"/>
              </w:rPr>
              <w:t>4</w:t>
            </w:r>
          </w:p>
        </w:tc>
      </w:tr>
      <w:tr w:rsidR="00574BC3" w:rsidRPr="00574BC3" w14:paraId="300AE358" w14:textId="77777777" w:rsidTr="00574BC3">
        <w:trPr>
          <w:trHeight w:val="382"/>
        </w:trPr>
        <w:tc>
          <w:tcPr>
            <w:tcW w:w="1445" w:type="dxa"/>
            <w:vMerge/>
            <w:tcBorders>
              <w:top w:val="single" w:sz="8" w:space="0" w:color="000000"/>
              <w:left w:val="single" w:sz="18" w:space="0" w:color="000000"/>
              <w:bottom w:val="single" w:sz="8" w:space="0" w:color="000000"/>
              <w:right w:val="single" w:sz="4" w:space="0" w:color="7F7F7F"/>
            </w:tcBorders>
            <w:vAlign w:val="center"/>
            <w:hideMark/>
          </w:tcPr>
          <w:p w14:paraId="5006CD8E" w14:textId="77777777" w:rsidR="00574BC3" w:rsidRPr="00574BC3" w:rsidRDefault="00574BC3" w:rsidP="00574BC3"/>
        </w:tc>
        <w:tc>
          <w:tcPr>
            <w:tcW w:w="1687" w:type="dxa"/>
            <w:tcBorders>
              <w:top w:val="single" w:sz="4" w:space="0" w:color="7F7F7F"/>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30088FB6" w14:textId="77777777" w:rsidR="00574BC3" w:rsidRPr="004D311A" w:rsidRDefault="00574BC3" w:rsidP="00574BC3">
            <w:pPr>
              <w:rPr>
                <w:sz w:val="22"/>
              </w:rPr>
            </w:pPr>
            <w:r w:rsidRPr="004D311A">
              <w:rPr>
                <w:sz w:val="22"/>
              </w:rPr>
              <w:t>Communication  </w:t>
            </w:r>
          </w:p>
        </w:tc>
        <w:tc>
          <w:tcPr>
            <w:tcW w:w="985" w:type="dxa"/>
            <w:tcBorders>
              <w:top w:val="single" w:sz="4" w:space="0" w:color="7F7F7F"/>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537E0BC3" w14:textId="77777777" w:rsidR="00574BC3" w:rsidRPr="004D311A" w:rsidRDefault="00574BC3" w:rsidP="00574BC3">
            <w:pPr>
              <w:rPr>
                <w:sz w:val="22"/>
              </w:rPr>
            </w:pPr>
            <w:r w:rsidRPr="004D311A">
              <w:rPr>
                <w:sz w:val="22"/>
              </w:rPr>
              <w:t>5</w:t>
            </w:r>
          </w:p>
        </w:tc>
        <w:tc>
          <w:tcPr>
            <w:tcW w:w="1170" w:type="dxa"/>
            <w:tcBorders>
              <w:top w:val="single" w:sz="4" w:space="0" w:color="7F7F7F"/>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25961F18" w14:textId="77777777" w:rsidR="00574BC3" w:rsidRPr="004D311A" w:rsidRDefault="00574BC3" w:rsidP="00574BC3">
            <w:pPr>
              <w:rPr>
                <w:sz w:val="22"/>
              </w:rPr>
            </w:pPr>
            <w:r w:rsidRPr="004D311A">
              <w:rPr>
                <w:sz w:val="22"/>
              </w:rPr>
              <w:t>4</w:t>
            </w:r>
          </w:p>
        </w:tc>
        <w:tc>
          <w:tcPr>
            <w:tcW w:w="1154" w:type="dxa"/>
            <w:tcBorders>
              <w:top w:val="single" w:sz="4" w:space="0" w:color="7F7F7F"/>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0B339ABD" w14:textId="77777777" w:rsidR="00574BC3" w:rsidRPr="004D311A" w:rsidRDefault="00574BC3" w:rsidP="00574BC3">
            <w:pPr>
              <w:rPr>
                <w:sz w:val="22"/>
              </w:rPr>
            </w:pPr>
            <w:r w:rsidRPr="004D311A">
              <w:rPr>
                <w:sz w:val="22"/>
              </w:rPr>
              <w:t>4</w:t>
            </w:r>
          </w:p>
        </w:tc>
        <w:tc>
          <w:tcPr>
            <w:tcW w:w="0" w:type="auto"/>
            <w:tcBorders>
              <w:top w:val="single" w:sz="4" w:space="0" w:color="7F7F7F"/>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55C3EEEB" w14:textId="77777777" w:rsidR="00574BC3" w:rsidRPr="004D311A" w:rsidRDefault="00574BC3" w:rsidP="00574BC3">
            <w:pPr>
              <w:rPr>
                <w:sz w:val="22"/>
              </w:rPr>
            </w:pPr>
            <w:r w:rsidRPr="004D311A">
              <w:rPr>
                <w:sz w:val="22"/>
              </w:rPr>
              <w:t>4</w:t>
            </w:r>
          </w:p>
        </w:tc>
        <w:tc>
          <w:tcPr>
            <w:tcW w:w="0" w:type="auto"/>
            <w:tcBorders>
              <w:top w:val="single" w:sz="4" w:space="0" w:color="7F7F7F"/>
              <w:left w:val="single" w:sz="4" w:space="0" w:color="7F7F7F"/>
              <w:bottom w:val="single" w:sz="4" w:space="0" w:color="7F7F7F"/>
              <w:right w:val="nil"/>
            </w:tcBorders>
            <w:shd w:val="clear" w:color="auto" w:fill="FFFFFF"/>
            <w:tcMar>
              <w:top w:w="14" w:type="dxa"/>
              <w:left w:w="14" w:type="dxa"/>
              <w:bottom w:w="66" w:type="dxa"/>
              <w:right w:w="14" w:type="dxa"/>
            </w:tcMar>
            <w:vAlign w:val="center"/>
            <w:hideMark/>
          </w:tcPr>
          <w:p w14:paraId="58B1984B" w14:textId="77777777" w:rsidR="00574BC3" w:rsidRPr="004D311A" w:rsidRDefault="00574BC3" w:rsidP="00574BC3">
            <w:pPr>
              <w:rPr>
                <w:sz w:val="22"/>
              </w:rPr>
            </w:pPr>
            <w:r w:rsidRPr="004D311A">
              <w:rPr>
                <w:sz w:val="22"/>
              </w:rPr>
              <w:t>5</w:t>
            </w:r>
          </w:p>
        </w:tc>
        <w:tc>
          <w:tcPr>
            <w:tcW w:w="0" w:type="auto"/>
            <w:tcBorders>
              <w:top w:val="nil"/>
              <w:left w:val="nil"/>
              <w:bottom w:val="nil"/>
              <w:right w:val="single" w:sz="18" w:space="0" w:color="000000"/>
            </w:tcBorders>
            <w:shd w:val="clear" w:color="auto" w:fill="FB9975"/>
            <w:tcMar>
              <w:top w:w="14" w:type="dxa"/>
              <w:left w:w="14" w:type="dxa"/>
              <w:bottom w:w="66" w:type="dxa"/>
              <w:right w:w="14" w:type="dxa"/>
            </w:tcMar>
            <w:vAlign w:val="center"/>
            <w:hideMark/>
          </w:tcPr>
          <w:p w14:paraId="302C56CE" w14:textId="77777777" w:rsidR="00574BC3" w:rsidRPr="004D311A" w:rsidRDefault="00574BC3" w:rsidP="00574BC3">
            <w:pPr>
              <w:rPr>
                <w:sz w:val="22"/>
              </w:rPr>
            </w:pPr>
            <w:r w:rsidRPr="004D311A">
              <w:rPr>
                <w:sz w:val="22"/>
              </w:rPr>
              <w:t>4.4</w:t>
            </w:r>
          </w:p>
        </w:tc>
      </w:tr>
      <w:tr w:rsidR="00574BC3" w:rsidRPr="00574BC3" w14:paraId="3D5419E1" w14:textId="77777777" w:rsidTr="00574BC3">
        <w:trPr>
          <w:trHeight w:val="382"/>
        </w:trPr>
        <w:tc>
          <w:tcPr>
            <w:tcW w:w="1445" w:type="dxa"/>
            <w:vMerge/>
            <w:tcBorders>
              <w:top w:val="single" w:sz="8" w:space="0" w:color="000000"/>
              <w:left w:val="single" w:sz="18" w:space="0" w:color="000000"/>
              <w:bottom w:val="single" w:sz="8" w:space="0" w:color="000000"/>
              <w:right w:val="single" w:sz="4" w:space="0" w:color="7F7F7F"/>
            </w:tcBorders>
            <w:vAlign w:val="center"/>
            <w:hideMark/>
          </w:tcPr>
          <w:p w14:paraId="2CC07DE3" w14:textId="77777777" w:rsidR="00574BC3" w:rsidRPr="00574BC3" w:rsidRDefault="00574BC3" w:rsidP="00574BC3"/>
        </w:tc>
        <w:tc>
          <w:tcPr>
            <w:tcW w:w="1687" w:type="dxa"/>
            <w:tcBorders>
              <w:top w:val="single" w:sz="4" w:space="0" w:color="7F7F7F"/>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6FAA3BEA" w14:textId="77777777" w:rsidR="00574BC3" w:rsidRPr="004D311A" w:rsidRDefault="00574BC3" w:rsidP="00574BC3">
            <w:pPr>
              <w:rPr>
                <w:sz w:val="22"/>
              </w:rPr>
            </w:pPr>
            <w:r w:rsidRPr="004D311A">
              <w:rPr>
                <w:sz w:val="22"/>
              </w:rPr>
              <w:t>Cost of services</w:t>
            </w:r>
          </w:p>
        </w:tc>
        <w:tc>
          <w:tcPr>
            <w:tcW w:w="985" w:type="dxa"/>
            <w:tcBorders>
              <w:top w:val="single" w:sz="4" w:space="0" w:color="7F7F7F"/>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70C960AA" w14:textId="77777777" w:rsidR="00574BC3" w:rsidRPr="004D311A" w:rsidRDefault="00574BC3" w:rsidP="00574BC3">
            <w:pPr>
              <w:rPr>
                <w:sz w:val="22"/>
              </w:rPr>
            </w:pPr>
            <w:r w:rsidRPr="004D311A">
              <w:rPr>
                <w:sz w:val="22"/>
              </w:rPr>
              <w:t>4</w:t>
            </w:r>
          </w:p>
        </w:tc>
        <w:tc>
          <w:tcPr>
            <w:tcW w:w="1170" w:type="dxa"/>
            <w:tcBorders>
              <w:top w:val="single" w:sz="4" w:space="0" w:color="7F7F7F"/>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788E3FE2" w14:textId="77777777" w:rsidR="00574BC3" w:rsidRPr="004D311A" w:rsidRDefault="00574BC3" w:rsidP="00574BC3">
            <w:pPr>
              <w:rPr>
                <w:sz w:val="22"/>
              </w:rPr>
            </w:pPr>
            <w:r w:rsidRPr="004D311A">
              <w:rPr>
                <w:sz w:val="22"/>
              </w:rPr>
              <w:t>3</w:t>
            </w:r>
          </w:p>
        </w:tc>
        <w:tc>
          <w:tcPr>
            <w:tcW w:w="1154" w:type="dxa"/>
            <w:tcBorders>
              <w:top w:val="single" w:sz="4" w:space="0" w:color="7F7F7F"/>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0435B120" w14:textId="77777777" w:rsidR="00574BC3" w:rsidRPr="004D311A" w:rsidRDefault="00574BC3" w:rsidP="00574BC3">
            <w:pPr>
              <w:rPr>
                <w:sz w:val="22"/>
              </w:rPr>
            </w:pPr>
            <w:r w:rsidRPr="004D311A">
              <w:rPr>
                <w:sz w:val="22"/>
              </w:rPr>
              <w:t>2</w:t>
            </w:r>
          </w:p>
        </w:tc>
        <w:tc>
          <w:tcPr>
            <w:tcW w:w="0" w:type="auto"/>
            <w:tcBorders>
              <w:top w:val="single" w:sz="4" w:space="0" w:color="7F7F7F"/>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1AD8BB05" w14:textId="77777777" w:rsidR="00574BC3" w:rsidRPr="004D311A" w:rsidRDefault="00574BC3" w:rsidP="00574BC3">
            <w:pPr>
              <w:rPr>
                <w:sz w:val="22"/>
              </w:rPr>
            </w:pPr>
            <w:r w:rsidRPr="004D311A">
              <w:rPr>
                <w:sz w:val="22"/>
              </w:rPr>
              <w:t>1</w:t>
            </w:r>
          </w:p>
        </w:tc>
        <w:tc>
          <w:tcPr>
            <w:tcW w:w="0" w:type="auto"/>
            <w:tcBorders>
              <w:top w:val="single" w:sz="4" w:space="0" w:color="7F7F7F"/>
              <w:left w:val="single" w:sz="4" w:space="0" w:color="7F7F7F"/>
              <w:bottom w:val="single" w:sz="4" w:space="0" w:color="7F7F7F"/>
              <w:right w:val="nil"/>
            </w:tcBorders>
            <w:shd w:val="clear" w:color="auto" w:fill="FFFFFF"/>
            <w:tcMar>
              <w:top w:w="14" w:type="dxa"/>
              <w:left w:w="14" w:type="dxa"/>
              <w:bottom w:w="66" w:type="dxa"/>
              <w:right w:w="14" w:type="dxa"/>
            </w:tcMar>
            <w:vAlign w:val="center"/>
            <w:hideMark/>
          </w:tcPr>
          <w:p w14:paraId="078B709B" w14:textId="77777777" w:rsidR="00574BC3" w:rsidRPr="004D311A" w:rsidRDefault="00574BC3" w:rsidP="00574BC3">
            <w:pPr>
              <w:rPr>
                <w:sz w:val="22"/>
              </w:rPr>
            </w:pPr>
            <w:r w:rsidRPr="004D311A">
              <w:rPr>
                <w:sz w:val="22"/>
              </w:rPr>
              <w:t>5</w:t>
            </w:r>
          </w:p>
        </w:tc>
        <w:tc>
          <w:tcPr>
            <w:tcW w:w="0" w:type="auto"/>
            <w:tcBorders>
              <w:top w:val="nil"/>
              <w:left w:val="nil"/>
              <w:bottom w:val="nil"/>
              <w:right w:val="single" w:sz="18" w:space="0" w:color="000000"/>
            </w:tcBorders>
            <w:shd w:val="clear" w:color="auto" w:fill="8ECA7D"/>
            <w:tcMar>
              <w:top w:w="14" w:type="dxa"/>
              <w:left w:w="14" w:type="dxa"/>
              <w:bottom w:w="66" w:type="dxa"/>
              <w:right w:w="14" w:type="dxa"/>
            </w:tcMar>
            <w:vAlign w:val="center"/>
            <w:hideMark/>
          </w:tcPr>
          <w:p w14:paraId="0B6BB038" w14:textId="77777777" w:rsidR="00574BC3" w:rsidRPr="004D311A" w:rsidRDefault="00574BC3" w:rsidP="00574BC3">
            <w:pPr>
              <w:rPr>
                <w:sz w:val="22"/>
              </w:rPr>
            </w:pPr>
            <w:r w:rsidRPr="004D311A">
              <w:rPr>
                <w:sz w:val="22"/>
              </w:rPr>
              <w:t>3</w:t>
            </w:r>
          </w:p>
        </w:tc>
      </w:tr>
      <w:tr w:rsidR="00574BC3" w:rsidRPr="00574BC3" w14:paraId="3C3C54CA" w14:textId="77777777" w:rsidTr="00574BC3">
        <w:trPr>
          <w:trHeight w:val="382"/>
        </w:trPr>
        <w:tc>
          <w:tcPr>
            <w:tcW w:w="1445" w:type="dxa"/>
            <w:vMerge/>
            <w:tcBorders>
              <w:top w:val="single" w:sz="8" w:space="0" w:color="000000"/>
              <w:left w:val="single" w:sz="18" w:space="0" w:color="000000"/>
              <w:bottom w:val="single" w:sz="8" w:space="0" w:color="000000"/>
              <w:right w:val="single" w:sz="4" w:space="0" w:color="7F7F7F"/>
            </w:tcBorders>
            <w:vAlign w:val="center"/>
            <w:hideMark/>
          </w:tcPr>
          <w:p w14:paraId="5E7195CB" w14:textId="77777777" w:rsidR="00574BC3" w:rsidRPr="00574BC3" w:rsidRDefault="00574BC3" w:rsidP="00574BC3"/>
        </w:tc>
        <w:tc>
          <w:tcPr>
            <w:tcW w:w="1687" w:type="dxa"/>
            <w:tcBorders>
              <w:top w:val="single" w:sz="4" w:space="0" w:color="7F7F7F"/>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468C6A68" w14:textId="77777777" w:rsidR="00574BC3" w:rsidRPr="004D311A" w:rsidRDefault="00574BC3" w:rsidP="00574BC3">
            <w:pPr>
              <w:rPr>
                <w:sz w:val="22"/>
              </w:rPr>
            </w:pPr>
            <w:r w:rsidRPr="004D311A">
              <w:rPr>
                <w:sz w:val="22"/>
              </w:rPr>
              <w:t>Insurance coverage</w:t>
            </w:r>
          </w:p>
        </w:tc>
        <w:tc>
          <w:tcPr>
            <w:tcW w:w="985" w:type="dxa"/>
            <w:tcBorders>
              <w:top w:val="single" w:sz="4" w:space="0" w:color="7F7F7F"/>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13DAF392" w14:textId="77777777" w:rsidR="00574BC3" w:rsidRPr="004D311A" w:rsidRDefault="00574BC3" w:rsidP="00574BC3">
            <w:pPr>
              <w:rPr>
                <w:sz w:val="22"/>
              </w:rPr>
            </w:pPr>
            <w:r w:rsidRPr="004D311A">
              <w:rPr>
                <w:sz w:val="22"/>
              </w:rPr>
              <w:t>3 </w:t>
            </w:r>
          </w:p>
        </w:tc>
        <w:tc>
          <w:tcPr>
            <w:tcW w:w="1170" w:type="dxa"/>
            <w:tcBorders>
              <w:top w:val="single" w:sz="4" w:space="0" w:color="7F7F7F"/>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51BEEF12" w14:textId="77777777" w:rsidR="00574BC3" w:rsidRPr="004D311A" w:rsidRDefault="00574BC3" w:rsidP="00574BC3">
            <w:pPr>
              <w:rPr>
                <w:sz w:val="22"/>
              </w:rPr>
            </w:pPr>
            <w:r w:rsidRPr="004D311A">
              <w:rPr>
                <w:sz w:val="22"/>
              </w:rPr>
              <w:t>2</w:t>
            </w:r>
          </w:p>
        </w:tc>
        <w:tc>
          <w:tcPr>
            <w:tcW w:w="1154" w:type="dxa"/>
            <w:tcBorders>
              <w:top w:val="single" w:sz="4" w:space="0" w:color="7F7F7F"/>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24E666DF" w14:textId="77777777" w:rsidR="00574BC3" w:rsidRPr="004D311A" w:rsidRDefault="00574BC3" w:rsidP="00574BC3">
            <w:pPr>
              <w:rPr>
                <w:sz w:val="22"/>
              </w:rPr>
            </w:pPr>
            <w:r w:rsidRPr="004D311A">
              <w:rPr>
                <w:sz w:val="22"/>
              </w:rPr>
              <w:t>2</w:t>
            </w:r>
          </w:p>
        </w:tc>
        <w:tc>
          <w:tcPr>
            <w:tcW w:w="0" w:type="auto"/>
            <w:tcBorders>
              <w:top w:val="single" w:sz="4" w:space="0" w:color="7F7F7F"/>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360550FA" w14:textId="77777777" w:rsidR="00574BC3" w:rsidRPr="004D311A" w:rsidRDefault="00574BC3" w:rsidP="00574BC3">
            <w:pPr>
              <w:rPr>
                <w:sz w:val="22"/>
              </w:rPr>
            </w:pPr>
            <w:r w:rsidRPr="004D311A">
              <w:rPr>
                <w:sz w:val="22"/>
              </w:rPr>
              <w:t>3 </w:t>
            </w:r>
          </w:p>
        </w:tc>
        <w:tc>
          <w:tcPr>
            <w:tcW w:w="0" w:type="auto"/>
            <w:tcBorders>
              <w:top w:val="single" w:sz="4" w:space="0" w:color="7F7F7F"/>
              <w:left w:val="single" w:sz="4" w:space="0" w:color="7F7F7F"/>
              <w:bottom w:val="single" w:sz="4" w:space="0" w:color="7F7F7F"/>
              <w:right w:val="nil"/>
            </w:tcBorders>
            <w:shd w:val="clear" w:color="auto" w:fill="FFFFFF"/>
            <w:tcMar>
              <w:top w:w="14" w:type="dxa"/>
              <w:left w:w="14" w:type="dxa"/>
              <w:bottom w:w="66" w:type="dxa"/>
              <w:right w:w="14" w:type="dxa"/>
            </w:tcMar>
            <w:vAlign w:val="center"/>
            <w:hideMark/>
          </w:tcPr>
          <w:p w14:paraId="05006A1B" w14:textId="77777777" w:rsidR="00574BC3" w:rsidRPr="004D311A" w:rsidRDefault="00574BC3" w:rsidP="00574BC3">
            <w:pPr>
              <w:rPr>
                <w:sz w:val="22"/>
              </w:rPr>
            </w:pPr>
            <w:r w:rsidRPr="004D311A">
              <w:rPr>
                <w:sz w:val="22"/>
              </w:rPr>
              <w:t>5</w:t>
            </w:r>
          </w:p>
        </w:tc>
        <w:tc>
          <w:tcPr>
            <w:tcW w:w="0" w:type="auto"/>
            <w:tcBorders>
              <w:top w:val="nil"/>
              <w:left w:val="nil"/>
              <w:bottom w:val="nil"/>
              <w:right w:val="single" w:sz="18" w:space="0" w:color="000000"/>
            </w:tcBorders>
            <w:shd w:val="clear" w:color="auto" w:fill="8ECA7D"/>
            <w:tcMar>
              <w:top w:w="14" w:type="dxa"/>
              <w:left w:w="14" w:type="dxa"/>
              <w:bottom w:w="66" w:type="dxa"/>
              <w:right w:w="14" w:type="dxa"/>
            </w:tcMar>
            <w:vAlign w:val="center"/>
            <w:hideMark/>
          </w:tcPr>
          <w:p w14:paraId="7BF334C5" w14:textId="77777777" w:rsidR="00574BC3" w:rsidRPr="004D311A" w:rsidRDefault="00574BC3" w:rsidP="00574BC3">
            <w:pPr>
              <w:rPr>
                <w:sz w:val="22"/>
              </w:rPr>
            </w:pPr>
            <w:r w:rsidRPr="004D311A">
              <w:rPr>
                <w:sz w:val="22"/>
              </w:rPr>
              <w:t>3</w:t>
            </w:r>
          </w:p>
        </w:tc>
      </w:tr>
      <w:tr w:rsidR="00574BC3" w:rsidRPr="00574BC3" w14:paraId="194EB1CD" w14:textId="77777777" w:rsidTr="00574BC3">
        <w:trPr>
          <w:trHeight w:val="382"/>
        </w:trPr>
        <w:tc>
          <w:tcPr>
            <w:tcW w:w="1445" w:type="dxa"/>
            <w:vMerge/>
            <w:tcBorders>
              <w:top w:val="single" w:sz="8" w:space="0" w:color="000000"/>
              <w:left w:val="single" w:sz="18" w:space="0" w:color="000000"/>
              <w:bottom w:val="single" w:sz="8" w:space="0" w:color="000000"/>
              <w:right w:val="single" w:sz="4" w:space="0" w:color="7F7F7F"/>
            </w:tcBorders>
            <w:vAlign w:val="center"/>
            <w:hideMark/>
          </w:tcPr>
          <w:p w14:paraId="718DA086" w14:textId="77777777" w:rsidR="00574BC3" w:rsidRPr="00574BC3" w:rsidRDefault="00574BC3" w:rsidP="00574BC3"/>
        </w:tc>
        <w:tc>
          <w:tcPr>
            <w:tcW w:w="1687" w:type="dxa"/>
            <w:tcBorders>
              <w:top w:val="single" w:sz="4" w:space="0" w:color="7F7F7F"/>
              <w:left w:val="single" w:sz="4" w:space="0" w:color="7F7F7F"/>
              <w:bottom w:val="single" w:sz="8" w:space="0" w:color="000000"/>
              <w:right w:val="single" w:sz="4" w:space="0" w:color="7F7F7F"/>
            </w:tcBorders>
            <w:shd w:val="clear" w:color="auto" w:fill="FFFFFF"/>
            <w:tcMar>
              <w:top w:w="14" w:type="dxa"/>
              <w:left w:w="14" w:type="dxa"/>
              <w:bottom w:w="66" w:type="dxa"/>
              <w:right w:w="14" w:type="dxa"/>
            </w:tcMar>
            <w:vAlign w:val="center"/>
            <w:hideMark/>
          </w:tcPr>
          <w:p w14:paraId="61541808" w14:textId="77777777" w:rsidR="00574BC3" w:rsidRPr="004D311A" w:rsidRDefault="00574BC3" w:rsidP="00574BC3">
            <w:pPr>
              <w:rPr>
                <w:sz w:val="22"/>
              </w:rPr>
            </w:pPr>
            <w:r w:rsidRPr="004D311A">
              <w:rPr>
                <w:sz w:val="22"/>
              </w:rPr>
              <w:t>Transportation</w:t>
            </w:r>
          </w:p>
        </w:tc>
        <w:tc>
          <w:tcPr>
            <w:tcW w:w="985" w:type="dxa"/>
            <w:tcBorders>
              <w:top w:val="single" w:sz="4" w:space="0" w:color="7F7F7F"/>
              <w:left w:val="single" w:sz="4" w:space="0" w:color="7F7F7F"/>
              <w:bottom w:val="single" w:sz="8" w:space="0" w:color="000000"/>
              <w:right w:val="single" w:sz="4" w:space="0" w:color="7F7F7F"/>
            </w:tcBorders>
            <w:shd w:val="clear" w:color="auto" w:fill="FFFFFF"/>
            <w:tcMar>
              <w:top w:w="14" w:type="dxa"/>
              <w:left w:w="14" w:type="dxa"/>
              <w:bottom w:w="66" w:type="dxa"/>
              <w:right w:w="14" w:type="dxa"/>
            </w:tcMar>
            <w:vAlign w:val="center"/>
            <w:hideMark/>
          </w:tcPr>
          <w:p w14:paraId="722AE5B6" w14:textId="77777777" w:rsidR="00574BC3" w:rsidRPr="004D311A" w:rsidRDefault="00574BC3" w:rsidP="00574BC3">
            <w:pPr>
              <w:rPr>
                <w:sz w:val="22"/>
              </w:rPr>
            </w:pPr>
            <w:r w:rsidRPr="004D311A">
              <w:rPr>
                <w:sz w:val="22"/>
              </w:rPr>
              <w:t>3</w:t>
            </w:r>
          </w:p>
        </w:tc>
        <w:tc>
          <w:tcPr>
            <w:tcW w:w="1170" w:type="dxa"/>
            <w:tcBorders>
              <w:top w:val="single" w:sz="4" w:space="0" w:color="7F7F7F"/>
              <w:left w:val="single" w:sz="4" w:space="0" w:color="7F7F7F"/>
              <w:bottom w:val="single" w:sz="8" w:space="0" w:color="000000"/>
              <w:right w:val="single" w:sz="4" w:space="0" w:color="7F7F7F"/>
            </w:tcBorders>
            <w:shd w:val="clear" w:color="auto" w:fill="FFFFFF"/>
            <w:tcMar>
              <w:top w:w="14" w:type="dxa"/>
              <w:left w:w="14" w:type="dxa"/>
              <w:bottom w:w="66" w:type="dxa"/>
              <w:right w:w="14" w:type="dxa"/>
            </w:tcMar>
            <w:vAlign w:val="center"/>
            <w:hideMark/>
          </w:tcPr>
          <w:p w14:paraId="72BB6C27" w14:textId="77777777" w:rsidR="00574BC3" w:rsidRPr="004D311A" w:rsidRDefault="00574BC3" w:rsidP="00574BC3">
            <w:pPr>
              <w:rPr>
                <w:sz w:val="22"/>
              </w:rPr>
            </w:pPr>
            <w:r w:rsidRPr="004D311A">
              <w:rPr>
                <w:sz w:val="22"/>
              </w:rPr>
              <w:t>4</w:t>
            </w:r>
          </w:p>
        </w:tc>
        <w:tc>
          <w:tcPr>
            <w:tcW w:w="1154" w:type="dxa"/>
            <w:tcBorders>
              <w:top w:val="single" w:sz="4" w:space="0" w:color="7F7F7F"/>
              <w:left w:val="single" w:sz="4" w:space="0" w:color="7F7F7F"/>
              <w:bottom w:val="single" w:sz="8" w:space="0" w:color="000000"/>
              <w:right w:val="single" w:sz="4" w:space="0" w:color="7F7F7F"/>
            </w:tcBorders>
            <w:shd w:val="clear" w:color="auto" w:fill="FFFFFF"/>
            <w:tcMar>
              <w:top w:w="14" w:type="dxa"/>
              <w:left w:w="14" w:type="dxa"/>
              <w:bottom w:w="66" w:type="dxa"/>
              <w:right w:w="14" w:type="dxa"/>
            </w:tcMar>
            <w:vAlign w:val="center"/>
            <w:hideMark/>
          </w:tcPr>
          <w:p w14:paraId="1B3109E2" w14:textId="77777777" w:rsidR="00574BC3" w:rsidRPr="004D311A" w:rsidRDefault="00574BC3" w:rsidP="00574BC3">
            <w:pPr>
              <w:rPr>
                <w:sz w:val="22"/>
              </w:rPr>
            </w:pPr>
            <w:r w:rsidRPr="004D311A">
              <w:rPr>
                <w:sz w:val="22"/>
              </w:rPr>
              <w:t>1</w:t>
            </w:r>
          </w:p>
        </w:tc>
        <w:tc>
          <w:tcPr>
            <w:tcW w:w="0" w:type="auto"/>
            <w:tcBorders>
              <w:top w:val="single" w:sz="4" w:space="0" w:color="7F7F7F"/>
              <w:left w:val="single" w:sz="4" w:space="0" w:color="7F7F7F"/>
              <w:bottom w:val="single" w:sz="8" w:space="0" w:color="000000"/>
              <w:right w:val="single" w:sz="4" w:space="0" w:color="7F7F7F"/>
            </w:tcBorders>
            <w:shd w:val="clear" w:color="auto" w:fill="FFFFFF"/>
            <w:tcMar>
              <w:top w:w="14" w:type="dxa"/>
              <w:left w:w="14" w:type="dxa"/>
              <w:bottom w:w="66" w:type="dxa"/>
              <w:right w:w="14" w:type="dxa"/>
            </w:tcMar>
            <w:vAlign w:val="center"/>
            <w:hideMark/>
          </w:tcPr>
          <w:p w14:paraId="4354E45D" w14:textId="77777777" w:rsidR="00574BC3" w:rsidRPr="004D311A" w:rsidRDefault="00574BC3" w:rsidP="00574BC3">
            <w:pPr>
              <w:rPr>
                <w:sz w:val="22"/>
              </w:rPr>
            </w:pPr>
            <w:r w:rsidRPr="004D311A">
              <w:rPr>
                <w:sz w:val="22"/>
              </w:rPr>
              <w:t>0</w:t>
            </w:r>
          </w:p>
        </w:tc>
        <w:tc>
          <w:tcPr>
            <w:tcW w:w="0" w:type="auto"/>
            <w:tcBorders>
              <w:top w:val="single" w:sz="4" w:space="0" w:color="7F7F7F"/>
              <w:left w:val="single" w:sz="4" w:space="0" w:color="7F7F7F"/>
              <w:bottom w:val="single" w:sz="8" w:space="0" w:color="000000"/>
              <w:right w:val="nil"/>
            </w:tcBorders>
            <w:shd w:val="clear" w:color="auto" w:fill="FFFFFF"/>
            <w:tcMar>
              <w:top w:w="14" w:type="dxa"/>
              <w:left w:w="14" w:type="dxa"/>
              <w:bottom w:w="66" w:type="dxa"/>
              <w:right w:w="14" w:type="dxa"/>
            </w:tcMar>
            <w:vAlign w:val="center"/>
            <w:hideMark/>
          </w:tcPr>
          <w:p w14:paraId="2AC9A5A5" w14:textId="77777777" w:rsidR="00574BC3" w:rsidRPr="004D311A" w:rsidRDefault="00574BC3" w:rsidP="00574BC3">
            <w:pPr>
              <w:rPr>
                <w:sz w:val="22"/>
              </w:rPr>
            </w:pPr>
            <w:r w:rsidRPr="004D311A">
              <w:rPr>
                <w:sz w:val="22"/>
              </w:rPr>
              <w:t>5</w:t>
            </w:r>
          </w:p>
        </w:tc>
        <w:tc>
          <w:tcPr>
            <w:tcW w:w="0" w:type="auto"/>
            <w:tcBorders>
              <w:top w:val="nil"/>
              <w:left w:val="nil"/>
              <w:bottom w:val="single" w:sz="8" w:space="0" w:color="000000"/>
              <w:right w:val="single" w:sz="18" w:space="0" w:color="000000"/>
            </w:tcBorders>
            <w:shd w:val="clear" w:color="auto" w:fill="63BE7B"/>
            <w:tcMar>
              <w:top w:w="14" w:type="dxa"/>
              <w:left w:w="14" w:type="dxa"/>
              <w:bottom w:w="66" w:type="dxa"/>
              <w:right w:w="14" w:type="dxa"/>
            </w:tcMar>
            <w:vAlign w:val="center"/>
            <w:hideMark/>
          </w:tcPr>
          <w:p w14:paraId="14E466F6" w14:textId="77777777" w:rsidR="00574BC3" w:rsidRPr="004D311A" w:rsidRDefault="00574BC3" w:rsidP="00574BC3">
            <w:pPr>
              <w:rPr>
                <w:sz w:val="22"/>
              </w:rPr>
            </w:pPr>
            <w:r w:rsidRPr="004D311A">
              <w:rPr>
                <w:sz w:val="22"/>
              </w:rPr>
              <w:t>2.6</w:t>
            </w:r>
          </w:p>
        </w:tc>
      </w:tr>
      <w:tr w:rsidR="00574BC3" w:rsidRPr="00574BC3" w14:paraId="7A7B9C1E" w14:textId="77777777" w:rsidTr="00574BC3">
        <w:trPr>
          <w:trHeight w:val="382"/>
        </w:trPr>
        <w:tc>
          <w:tcPr>
            <w:tcW w:w="1445" w:type="dxa"/>
            <w:vMerge w:val="restart"/>
            <w:tcBorders>
              <w:top w:val="single" w:sz="8" w:space="0" w:color="000000"/>
              <w:left w:val="single" w:sz="18" w:space="0" w:color="000000"/>
              <w:bottom w:val="single" w:sz="18" w:space="0" w:color="000000"/>
              <w:right w:val="single" w:sz="4" w:space="0" w:color="7F7F7F"/>
            </w:tcBorders>
            <w:shd w:val="clear" w:color="auto" w:fill="E6E0EC"/>
            <w:tcMar>
              <w:top w:w="14" w:type="dxa"/>
              <w:left w:w="14" w:type="dxa"/>
              <w:bottom w:w="66" w:type="dxa"/>
              <w:right w:w="14" w:type="dxa"/>
            </w:tcMar>
            <w:vAlign w:val="center"/>
            <w:hideMark/>
          </w:tcPr>
          <w:p w14:paraId="7B07D56B" w14:textId="77777777" w:rsidR="00574BC3" w:rsidRPr="00574BC3" w:rsidRDefault="00574BC3" w:rsidP="00574BC3">
            <w:r w:rsidRPr="00574BC3">
              <w:t>Awareness and understanding of services</w:t>
            </w:r>
          </w:p>
        </w:tc>
        <w:tc>
          <w:tcPr>
            <w:tcW w:w="1687" w:type="dxa"/>
            <w:tcBorders>
              <w:top w:val="single" w:sz="8" w:space="0" w:color="000000"/>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769362CD" w14:textId="77777777" w:rsidR="00574BC3" w:rsidRPr="004D311A" w:rsidRDefault="00574BC3" w:rsidP="00574BC3">
            <w:pPr>
              <w:rPr>
                <w:sz w:val="22"/>
              </w:rPr>
            </w:pPr>
            <w:r w:rsidRPr="004D311A">
              <w:rPr>
                <w:sz w:val="22"/>
              </w:rPr>
              <w:t>Website</w:t>
            </w:r>
          </w:p>
        </w:tc>
        <w:tc>
          <w:tcPr>
            <w:tcW w:w="985" w:type="dxa"/>
            <w:tcBorders>
              <w:top w:val="single" w:sz="8" w:space="0" w:color="000000"/>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0F425946" w14:textId="77777777" w:rsidR="00574BC3" w:rsidRPr="004D311A" w:rsidRDefault="00574BC3" w:rsidP="00574BC3">
            <w:pPr>
              <w:rPr>
                <w:sz w:val="22"/>
              </w:rPr>
            </w:pPr>
            <w:r w:rsidRPr="004D311A">
              <w:rPr>
                <w:sz w:val="22"/>
              </w:rPr>
              <w:t>3 </w:t>
            </w:r>
          </w:p>
        </w:tc>
        <w:tc>
          <w:tcPr>
            <w:tcW w:w="1170" w:type="dxa"/>
            <w:tcBorders>
              <w:top w:val="single" w:sz="8" w:space="0" w:color="000000"/>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7F677D36" w14:textId="77777777" w:rsidR="00574BC3" w:rsidRPr="004D311A" w:rsidRDefault="00574BC3" w:rsidP="00574BC3">
            <w:pPr>
              <w:rPr>
                <w:sz w:val="22"/>
              </w:rPr>
            </w:pPr>
            <w:r w:rsidRPr="004D311A">
              <w:rPr>
                <w:sz w:val="22"/>
              </w:rPr>
              <w:t>2</w:t>
            </w:r>
          </w:p>
        </w:tc>
        <w:tc>
          <w:tcPr>
            <w:tcW w:w="1154" w:type="dxa"/>
            <w:tcBorders>
              <w:top w:val="single" w:sz="8" w:space="0" w:color="000000"/>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403B75F5" w14:textId="77777777" w:rsidR="00574BC3" w:rsidRPr="004D311A" w:rsidRDefault="00574BC3" w:rsidP="00574BC3">
            <w:pPr>
              <w:rPr>
                <w:sz w:val="22"/>
              </w:rPr>
            </w:pPr>
            <w:r w:rsidRPr="004D311A">
              <w:rPr>
                <w:sz w:val="22"/>
              </w:rPr>
              <w:t>4</w:t>
            </w:r>
          </w:p>
        </w:tc>
        <w:tc>
          <w:tcPr>
            <w:tcW w:w="0" w:type="auto"/>
            <w:tcBorders>
              <w:top w:val="single" w:sz="8" w:space="0" w:color="000000"/>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4428FCDD" w14:textId="77777777" w:rsidR="00574BC3" w:rsidRPr="004D311A" w:rsidRDefault="00574BC3" w:rsidP="00574BC3">
            <w:pPr>
              <w:rPr>
                <w:sz w:val="22"/>
              </w:rPr>
            </w:pPr>
            <w:r w:rsidRPr="004D311A">
              <w:rPr>
                <w:sz w:val="22"/>
              </w:rPr>
              <w:t>5</w:t>
            </w:r>
          </w:p>
        </w:tc>
        <w:tc>
          <w:tcPr>
            <w:tcW w:w="0" w:type="auto"/>
            <w:tcBorders>
              <w:top w:val="single" w:sz="8" w:space="0" w:color="000000"/>
              <w:left w:val="single" w:sz="4" w:space="0" w:color="7F7F7F"/>
              <w:bottom w:val="single" w:sz="4" w:space="0" w:color="7F7F7F"/>
              <w:right w:val="nil"/>
            </w:tcBorders>
            <w:shd w:val="clear" w:color="auto" w:fill="FFFFFF"/>
            <w:tcMar>
              <w:top w:w="14" w:type="dxa"/>
              <w:left w:w="14" w:type="dxa"/>
              <w:bottom w:w="66" w:type="dxa"/>
              <w:right w:w="14" w:type="dxa"/>
            </w:tcMar>
            <w:vAlign w:val="center"/>
            <w:hideMark/>
          </w:tcPr>
          <w:p w14:paraId="73798159" w14:textId="77777777" w:rsidR="00574BC3" w:rsidRPr="004D311A" w:rsidRDefault="00574BC3" w:rsidP="00574BC3">
            <w:pPr>
              <w:rPr>
                <w:sz w:val="22"/>
              </w:rPr>
            </w:pPr>
            <w:r w:rsidRPr="004D311A">
              <w:rPr>
                <w:sz w:val="22"/>
              </w:rPr>
              <w:t>5</w:t>
            </w:r>
          </w:p>
        </w:tc>
        <w:tc>
          <w:tcPr>
            <w:tcW w:w="0" w:type="auto"/>
            <w:tcBorders>
              <w:top w:val="single" w:sz="8" w:space="0" w:color="000000"/>
              <w:left w:val="nil"/>
              <w:bottom w:val="nil"/>
              <w:right w:val="single" w:sz="18" w:space="0" w:color="000000"/>
            </w:tcBorders>
            <w:shd w:val="clear" w:color="auto" w:fill="F9E983"/>
            <w:tcMar>
              <w:top w:w="14" w:type="dxa"/>
              <w:left w:w="14" w:type="dxa"/>
              <w:bottom w:w="66" w:type="dxa"/>
              <w:right w:w="14" w:type="dxa"/>
            </w:tcMar>
            <w:vAlign w:val="center"/>
            <w:hideMark/>
          </w:tcPr>
          <w:p w14:paraId="17643616" w14:textId="77777777" w:rsidR="00574BC3" w:rsidRPr="004D311A" w:rsidRDefault="00574BC3" w:rsidP="00574BC3">
            <w:pPr>
              <w:rPr>
                <w:sz w:val="22"/>
              </w:rPr>
            </w:pPr>
            <w:r w:rsidRPr="004D311A">
              <w:rPr>
                <w:sz w:val="22"/>
              </w:rPr>
              <w:t>4</w:t>
            </w:r>
          </w:p>
        </w:tc>
      </w:tr>
      <w:tr w:rsidR="00574BC3" w:rsidRPr="00574BC3" w14:paraId="7B03869A" w14:textId="77777777" w:rsidTr="00574BC3">
        <w:trPr>
          <w:trHeight w:val="905"/>
        </w:trPr>
        <w:tc>
          <w:tcPr>
            <w:tcW w:w="1445" w:type="dxa"/>
            <w:vMerge/>
            <w:tcBorders>
              <w:top w:val="single" w:sz="8" w:space="0" w:color="000000"/>
              <w:left w:val="single" w:sz="18" w:space="0" w:color="000000"/>
              <w:bottom w:val="single" w:sz="18" w:space="0" w:color="000000"/>
              <w:right w:val="single" w:sz="4" w:space="0" w:color="7F7F7F"/>
            </w:tcBorders>
            <w:vAlign w:val="center"/>
            <w:hideMark/>
          </w:tcPr>
          <w:p w14:paraId="73211897" w14:textId="77777777" w:rsidR="00574BC3" w:rsidRPr="00574BC3" w:rsidRDefault="00574BC3" w:rsidP="00574BC3"/>
        </w:tc>
        <w:tc>
          <w:tcPr>
            <w:tcW w:w="1687" w:type="dxa"/>
            <w:tcBorders>
              <w:top w:val="single" w:sz="4" w:space="0" w:color="7F7F7F"/>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57B9560F" w14:textId="77777777" w:rsidR="00574BC3" w:rsidRPr="004D311A" w:rsidRDefault="00574BC3" w:rsidP="00574BC3">
            <w:pPr>
              <w:rPr>
                <w:sz w:val="22"/>
              </w:rPr>
            </w:pPr>
            <w:r w:rsidRPr="004D311A">
              <w:rPr>
                <w:sz w:val="22"/>
              </w:rPr>
              <w:t>Parent/caregiver educational materials while receiving services</w:t>
            </w:r>
          </w:p>
        </w:tc>
        <w:tc>
          <w:tcPr>
            <w:tcW w:w="985" w:type="dxa"/>
            <w:tcBorders>
              <w:top w:val="single" w:sz="4" w:space="0" w:color="7F7F7F"/>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7C276B5E" w14:textId="77777777" w:rsidR="00574BC3" w:rsidRPr="004D311A" w:rsidRDefault="00574BC3" w:rsidP="00574BC3">
            <w:pPr>
              <w:rPr>
                <w:sz w:val="22"/>
              </w:rPr>
            </w:pPr>
            <w:r w:rsidRPr="004D311A">
              <w:rPr>
                <w:sz w:val="22"/>
              </w:rPr>
              <w:t>3.5</w:t>
            </w:r>
          </w:p>
        </w:tc>
        <w:tc>
          <w:tcPr>
            <w:tcW w:w="1170" w:type="dxa"/>
            <w:tcBorders>
              <w:top w:val="single" w:sz="4" w:space="0" w:color="7F7F7F"/>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0F4EE0E6" w14:textId="77777777" w:rsidR="00574BC3" w:rsidRPr="004D311A" w:rsidRDefault="00574BC3" w:rsidP="00574BC3">
            <w:pPr>
              <w:rPr>
                <w:sz w:val="22"/>
              </w:rPr>
            </w:pPr>
            <w:r w:rsidRPr="004D311A">
              <w:rPr>
                <w:sz w:val="22"/>
              </w:rPr>
              <w:t>3</w:t>
            </w:r>
          </w:p>
        </w:tc>
        <w:tc>
          <w:tcPr>
            <w:tcW w:w="1154" w:type="dxa"/>
            <w:tcBorders>
              <w:top w:val="single" w:sz="4" w:space="0" w:color="7F7F7F"/>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601692D2" w14:textId="77777777" w:rsidR="00574BC3" w:rsidRPr="004D311A" w:rsidRDefault="00574BC3" w:rsidP="00574BC3">
            <w:pPr>
              <w:rPr>
                <w:sz w:val="22"/>
              </w:rPr>
            </w:pPr>
            <w:r w:rsidRPr="004D311A">
              <w:rPr>
                <w:sz w:val="22"/>
              </w:rPr>
              <w:t>4</w:t>
            </w:r>
          </w:p>
        </w:tc>
        <w:tc>
          <w:tcPr>
            <w:tcW w:w="0" w:type="auto"/>
            <w:tcBorders>
              <w:top w:val="single" w:sz="4" w:space="0" w:color="7F7F7F"/>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5D0B7620" w14:textId="77777777" w:rsidR="00574BC3" w:rsidRPr="004D311A" w:rsidRDefault="00574BC3" w:rsidP="00574BC3">
            <w:pPr>
              <w:rPr>
                <w:sz w:val="22"/>
              </w:rPr>
            </w:pPr>
            <w:r w:rsidRPr="004D311A">
              <w:rPr>
                <w:sz w:val="22"/>
              </w:rPr>
              <w:t>5</w:t>
            </w:r>
          </w:p>
        </w:tc>
        <w:tc>
          <w:tcPr>
            <w:tcW w:w="0" w:type="auto"/>
            <w:tcBorders>
              <w:top w:val="single" w:sz="4" w:space="0" w:color="7F7F7F"/>
              <w:left w:val="single" w:sz="4" w:space="0" w:color="7F7F7F"/>
              <w:bottom w:val="single" w:sz="4" w:space="0" w:color="7F7F7F"/>
              <w:right w:val="nil"/>
            </w:tcBorders>
            <w:shd w:val="clear" w:color="auto" w:fill="FFFFFF"/>
            <w:tcMar>
              <w:top w:w="14" w:type="dxa"/>
              <w:left w:w="14" w:type="dxa"/>
              <w:bottom w:w="66" w:type="dxa"/>
              <w:right w:w="14" w:type="dxa"/>
            </w:tcMar>
            <w:vAlign w:val="center"/>
            <w:hideMark/>
          </w:tcPr>
          <w:p w14:paraId="1BBFA2C9" w14:textId="77777777" w:rsidR="00574BC3" w:rsidRPr="004D311A" w:rsidRDefault="00574BC3" w:rsidP="00574BC3">
            <w:pPr>
              <w:rPr>
                <w:sz w:val="22"/>
              </w:rPr>
            </w:pPr>
            <w:r w:rsidRPr="004D311A">
              <w:rPr>
                <w:sz w:val="22"/>
              </w:rPr>
              <w:t>5</w:t>
            </w:r>
          </w:p>
        </w:tc>
        <w:tc>
          <w:tcPr>
            <w:tcW w:w="0" w:type="auto"/>
            <w:tcBorders>
              <w:top w:val="nil"/>
              <w:left w:val="nil"/>
              <w:bottom w:val="nil"/>
              <w:right w:val="single" w:sz="18" w:space="0" w:color="000000"/>
            </w:tcBorders>
            <w:shd w:val="clear" w:color="auto" w:fill="FFE082"/>
            <w:tcMar>
              <w:top w:w="14" w:type="dxa"/>
              <w:left w:w="14" w:type="dxa"/>
              <w:bottom w:w="66" w:type="dxa"/>
              <w:right w:w="14" w:type="dxa"/>
            </w:tcMar>
            <w:vAlign w:val="center"/>
            <w:hideMark/>
          </w:tcPr>
          <w:p w14:paraId="21D4C7D9" w14:textId="77777777" w:rsidR="00574BC3" w:rsidRPr="004D311A" w:rsidRDefault="00574BC3" w:rsidP="00574BC3">
            <w:pPr>
              <w:rPr>
                <w:sz w:val="22"/>
              </w:rPr>
            </w:pPr>
            <w:r w:rsidRPr="004D311A">
              <w:rPr>
                <w:sz w:val="22"/>
              </w:rPr>
              <w:t>4.1</w:t>
            </w:r>
          </w:p>
        </w:tc>
      </w:tr>
      <w:tr w:rsidR="00574BC3" w:rsidRPr="00574BC3" w14:paraId="66118666" w14:textId="77777777" w:rsidTr="00574BC3">
        <w:trPr>
          <w:trHeight w:val="631"/>
        </w:trPr>
        <w:tc>
          <w:tcPr>
            <w:tcW w:w="1445" w:type="dxa"/>
            <w:vMerge/>
            <w:tcBorders>
              <w:top w:val="single" w:sz="8" w:space="0" w:color="000000"/>
              <w:left w:val="single" w:sz="18" w:space="0" w:color="000000"/>
              <w:bottom w:val="single" w:sz="18" w:space="0" w:color="000000"/>
              <w:right w:val="single" w:sz="4" w:space="0" w:color="7F7F7F"/>
            </w:tcBorders>
            <w:vAlign w:val="center"/>
            <w:hideMark/>
          </w:tcPr>
          <w:p w14:paraId="514FB9AE" w14:textId="77777777" w:rsidR="00574BC3" w:rsidRPr="00574BC3" w:rsidRDefault="00574BC3" w:rsidP="00574BC3"/>
        </w:tc>
        <w:tc>
          <w:tcPr>
            <w:tcW w:w="1687" w:type="dxa"/>
            <w:tcBorders>
              <w:top w:val="single" w:sz="4" w:space="0" w:color="7F7F7F"/>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7A932C3D" w14:textId="77777777" w:rsidR="00574BC3" w:rsidRPr="004D311A" w:rsidRDefault="00574BC3" w:rsidP="00574BC3">
            <w:pPr>
              <w:rPr>
                <w:sz w:val="22"/>
              </w:rPr>
            </w:pPr>
            <w:r w:rsidRPr="004D311A">
              <w:rPr>
                <w:sz w:val="22"/>
              </w:rPr>
              <w:t>Educational materials related to starting services</w:t>
            </w:r>
          </w:p>
        </w:tc>
        <w:tc>
          <w:tcPr>
            <w:tcW w:w="985" w:type="dxa"/>
            <w:tcBorders>
              <w:top w:val="single" w:sz="4" w:space="0" w:color="7F7F7F"/>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7B150CCE" w14:textId="77777777" w:rsidR="00574BC3" w:rsidRPr="004D311A" w:rsidRDefault="00574BC3" w:rsidP="00574BC3">
            <w:pPr>
              <w:rPr>
                <w:sz w:val="22"/>
              </w:rPr>
            </w:pPr>
            <w:r w:rsidRPr="004D311A">
              <w:rPr>
                <w:sz w:val="22"/>
              </w:rPr>
              <w:t>4 </w:t>
            </w:r>
          </w:p>
        </w:tc>
        <w:tc>
          <w:tcPr>
            <w:tcW w:w="1170" w:type="dxa"/>
            <w:tcBorders>
              <w:top w:val="single" w:sz="4" w:space="0" w:color="7F7F7F"/>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7199235C" w14:textId="77777777" w:rsidR="00574BC3" w:rsidRPr="004D311A" w:rsidRDefault="00574BC3" w:rsidP="00574BC3">
            <w:pPr>
              <w:rPr>
                <w:sz w:val="22"/>
              </w:rPr>
            </w:pPr>
            <w:r w:rsidRPr="004D311A">
              <w:rPr>
                <w:sz w:val="22"/>
              </w:rPr>
              <w:t>3</w:t>
            </w:r>
          </w:p>
        </w:tc>
        <w:tc>
          <w:tcPr>
            <w:tcW w:w="1154" w:type="dxa"/>
            <w:tcBorders>
              <w:top w:val="single" w:sz="4" w:space="0" w:color="7F7F7F"/>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1AEE6940" w14:textId="77777777" w:rsidR="00574BC3" w:rsidRPr="004D311A" w:rsidRDefault="00574BC3" w:rsidP="00574BC3">
            <w:pPr>
              <w:rPr>
                <w:sz w:val="22"/>
              </w:rPr>
            </w:pPr>
            <w:r w:rsidRPr="004D311A">
              <w:rPr>
                <w:sz w:val="22"/>
              </w:rPr>
              <w:t>4</w:t>
            </w:r>
          </w:p>
        </w:tc>
        <w:tc>
          <w:tcPr>
            <w:tcW w:w="0" w:type="auto"/>
            <w:tcBorders>
              <w:top w:val="single" w:sz="4" w:space="0" w:color="7F7F7F"/>
              <w:left w:val="single" w:sz="4" w:space="0" w:color="7F7F7F"/>
              <w:bottom w:val="single" w:sz="4" w:space="0" w:color="7F7F7F"/>
              <w:right w:val="single" w:sz="4" w:space="0" w:color="7F7F7F"/>
            </w:tcBorders>
            <w:shd w:val="clear" w:color="auto" w:fill="FFFFFF"/>
            <w:tcMar>
              <w:top w:w="14" w:type="dxa"/>
              <w:left w:w="14" w:type="dxa"/>
              <w:bottom w:w="66" w:type="dxa"/>
              <w:right w:w="14" w:type="dxa"/>
            </w:tcMar>
            <w:vAlign w:val="center"/>
            <w:hideMark/>
          </w:tcPr>
          <w:p w14:paraId="47487439" w14:textId="77777777" w:rsidR="00574BC3" w:rsidRPr="004D311A" w:rsidRDefault="00574BC3" w:rsidP="00574BC3">
            <w:pPr>
              <w:rPr>
                <w:sz w:val="22"/>
              </w:rPr>
            </w:pPr>
            <w:r w:rsidRPr="004D311A">
              <w:rPr>
                <w:sz w:val="22"/>
              </w:rPr>
              <w:t>5</w:t>
            </w:r>
          </w:p>
        </w:tc>
        <w:tc>
          <w:tcPr>
            <w:tcW w:w="0" w:type="auto"/>
            <w:tcBorders>
              <w:top w:val="single" w:sz="4" w:space="0" w:color="7F7F7F"/>
              <w:left w:val="single" w:sz="4" w:space="0" w:color="7F7F7F"/>
              <w:bottom w:val="single" w:sz="4" w:space="0" w:color="7F7F7F"/>
              <w:right w:val="nil"/>
            </w:tcBorders>
            <w:shd w:val="clear" w:color="auto" w:fill="FFFFFF"/>
            <w:tcMar>
              <w:top w:w="14" w:type="dxa"/>
              <w:left w:w="14" w:type="dxa"/>
              <w:bottom w:w="66" w:type="dxa"/>
              <w:right w:w="14" w:type="dxa"/>
            </w:tcMar>
            <w:vAlign w:val="center"/>
            <w:hideMark/>
          </w:tcPr>
          <w:p w14:paraId="419F7C7C" w14:textId="77777777" w:rsidR="00574BC3" w:rsidRPr="004D311A" w:rsidRDefault="00574BC3" w:rsidP="00574BC3">
            <w:pPr>
              <w:rPr>
                <w:sz w:val="22"/>
              </w:rPr>
            </w:pPr>
            <w:r w:rsidRPr="004D311A">
              <w:rPr>
                <w:sz w:val="22"/>
              </w:rPr>
              <w:t>5</w:t>
            </w:r>
          </w:p>
        </w:tc>
        <w:tc>
          <w:tcPr>
            <w:tcW w:w="0" w:type="auto"/>
            <w:tcBorders>
              <w:top w:val="nil"/>
              <w:left w:val="nil"/>
              <w:bottom w:val="nil"/>
              <w:right w:val="single" w:sz="18" w:space="0" w:color="000000"/>
            </w:tcBorders>
            <w:shd w:val="clear" w:color="auto" w:fill="FDBC7B"/>
            <w:tcMar>
              <w:top w:w="14" w:type="dxa"/>
              <w:left w:w="14" w:type="dxa"/>
              <w:bottom w:w="66" w:type="dxa"/>
              <w:right w:w="14" w:type="dxa"/>
            </w:tcMar>
            <w:vAlign w:val="center"/>
            <w:hideMark/>
          </w:tcPr>
          <w:p w14:paraId="1E77695B" w14:textId="77777777" w:rsidR="00574BC3" w:rsidRPr="004D311A" w:rsidRDefault="00574BC3" w:rsidP="00574BC3">
            <w:pPr>
              <w:rPr>
                <w:sz w:val="22"/>
              </w:rPr>
            </w:pPr>
            <w:r w:rsidRPr="004D311A">
              <w:rPr>
                <w:sz w:val="22"/>
              </w:rPr>
              <w:t>4.25</w:t>
            </w:r>
          </w:p>
        </w:tc>
      </w:tr>
      <w:tr w:rsidR="00574BC3" w:rsidRPr="00574BC3" w14:paraId="08AFA34A" w14:textId="77777777" w:rsidTr="00574BC3">
        <w:trPr>
          <w:trHeight w:val="382"/>
        </w:trPr>
        <w:tc>
          <w:tcPr>
            <w:tcW w:w="1445" w:type="dxa"/>
            <w:vMerge/>
            <w:tcBorders>
              <w:top w:val="single" w:sz="8" w:space="0" w:color="000000"/>
              <w:left w:val="single" w:sz="18" w:space="0" w:color="000000"/>
              <w:bottom w:val="single" w:sz="18" w:space="0" w:color="000000"/>
              <w:right w:val="single" w:sz="4" w:space="0" w:color="7F7F7F"/>
            </w:tcBorders>
            <w:vAlign w:val="center"/>
            <w:hideMark/>
          </w:tcPr>
          <w:p w14:paraId="495DD5B0" w14:textId="77777777" w:rsidR="00574BC3" w:rsidRPr="00574BC3" w:rsidRDefault="00574BC3" w:rsidP="00574BC3"/>
        </w:tc>
        <w:tc>
          <w:tcPr>
            <w:tcW w:w="1687" w:type="dxa"/>
            <w:tcBorders>
              <w:top w:val="single" w:sz="4" w:space="0" w:color="7F7F7F"/>
              <w:left w:val="single" w:sz="4" w:space="0" w:color="7F7F7F"/>
              <w:bottom w:val="single" w:sz="18" w:space="0" w:color="000000"/>
              <w:right w:val="single" w:sz="4" w:space="0" w:color="7F7F7F"/>
            </w:tcBorders>
            <w:shd w:val="clear" w:color="auto" w:fill="FFFFFF"/>
            <w:tcMar>
              <w:top w:w="14" w:type="dxa"/>
              <w:left w:w="14" w:type="dxa"/>
              <w:bottom w:w="66" w:type="dxa"/>
              <w:right w:w="14" w:type="dxa"/>
            </w:tcMar>
            <w:vAlign w:val="center"/>
            <w:hideMark/>
          </w:tcPr>
          <w:p w14:paraId="2FDBAA96" w14:textId="77777777" w:rsidR="00574BC3" w:rsidRPr="004D311A" w:rsidRDefault="00574BC3" w:rsidP="00574BC3">
            <w:pPr>
              <w:rPr>
                <w:sz w:val="22"/>
              </w:rPr>
            </w:pPr>
            <w:r w:rsidRPr="004D311A">
              <w:rPr>
                <w:sz w:val="22"/>
              </w:rPr>
              <w:t>Education and training </w:t>
            </w:r>
          </w:p>
        </w:tc>
        <w:tc>
          <w:tcPr>
            <w:tcW w:w="985" w:type="dxa"/>
            <w:tcBorders>
              <w:top w:val="single" w:sz="4" w:space="0" w:color="7F7F7F"/>
              <w:left w:val="single" w:sz="4" w:space="0" w:color="7F7F7F"/>
              <w:bottom w:val="single" w:sz="18" w:space="0" w:color="000000"/>
              <w:right w:val="single" w:sz="4" w:space="0" w:color="7F7F7F"/>
            </w:tcBorders>
            <w:shd w:val="clear" w:color="auto" w:fill="FFFFFF"/>
            <w:tcMar>
              <w:top w:w="14" w:type="dxa"/>
              <w:left w:w="14" w:type="dxa"/>
              <w:bottom w:w="66" w:type="dxa"/>
              <w:right w:w="14" w:type="dxa"/>
            </w:tcMar>
            <w:vAlign w:val="center"/>
            <w:hideMark/>
          </w:tcPr>
          <w:p w14:paraId="192C1AAE" w14:textId="77777777" w:rsidR="00574BC3" w:rsidRPr="004D311A" w:rsidRDefault="00574BC3" w:rsidP="00574BC3">
            <w:pPr>
              <w:rPr>
                <w:sz w:val="22"/>
              </w:rPr>
            </w:pPr>
            <w:r w:rsidRPr="004D311A">
              <w:rPr>
                <w:sz w:val="22"/>
              </w:rPr>
              <w:t>4</w:t>
            </w:r>
          </w:p>
        </w:tc>
        <w:tc>
          <w:tcPr>
            <w:tcW w:w="1170" w:type="dxa"/>
            <w:tcBorders>
              <w:top w:val="single" w:sz="4" w:space="0" w:color="7F7F7F"/>
              <w:left w:val="single" w:sz="4" w:space="0" w:color="7F7F7F"/>
              <w:bottom w:val="single" w:sz="18" w:space="0" w:color="000000"/>
              <w:right w:val="single" w:sz="4" w:space="0" w:color="7F7F7F"/>
            </w:tcBorders>
            <w:shd w:val="clear" w:color="auto" w:fill="FFFFFF"/>
            <w:tcMar>
              <w:top w:w="14" w:type="dxa"/>
              <w:left w:w="14" w:type="dxa"/>
              <w:bottom w:w="66" w:type="dxa"/>
              <w:right w:w="14" w:type="dxa"/>
            </w:tcMar>
            <w:vAlign w:val="center"/>
            <w:hideMark/>
          </w:tcPr>
          <w:p w14:paraId="4C08450D" w14:textId="77777777" w:rsidR="00574BC3" w:rsidRPr="004D311A" w:rsidRDefault="00574BC3" w:rsidP="00574BC3">
            <w:pPr>
              <w:rPr>
                <w:sz w:val="22"/>
              </w:rPr>
            </w:pPr>
            <w:r w:rsidRPr="004D311A">
              <w:rPr>
                <w:sz w:val="22"/>
              </w:rPr>
              <w:t>4</w:t>
            </w:r>
          </w:p>
        </w:tc>
        <w:tc>
          <w:tcPr>
            <w:tcW w:w="1154" w:type="dxa"/>
            <w:tcBorders>
              <w:top w:val="single" w:sz="4" w:space="0" w:color="7F7F7F"/>
              <w:left w:val="single" w:sz="4" w:space="0" w:color="7F7F7F"/>
              <w:bottom w:val="single" w:sz="18" w:space="0" w:color="000000"/>
              <w:right w:val="single" w:sz="4" w:space="0" w:color="7F7F7F"/>
            </w:tcBorders>
            <w:shd w:val="clear" w:color="auto" w:fill="FFFFFF"/>
            <w:tcMar>
              <w:top w:w="14" w:type="dxa"/>
              <w:left w:w="14" w:type="dxa"/>
              <w:bottom w:w="66" w:type="dxa"/>
              <w:right w:w="14" w:type="dxa"/>
            </w:tcMar>
            <w:vAlign w:val="center"/>
            <w:hideMark/>
          </w:tcPr>
          <w:p w14:paraId="744DD445" w14:textId="77777777" w:rsidR="00574BC3" w:rsidRPr="004D311A" w:rsidRDefault="00574BC3" w:rsidP="00574BC3">
            <w:pPr>
              <w:rPr>
                <w:sz w:val="22"/>
              </w:rPr>
            </w:pPr>
            <w:r w:rsidRPr="004D311A">
              <w:rPr>
                <w:sz w:val="22"/>
              </w:rPr>
              <w:t>5</w:t>
            </w:r>
          </w:p>
        </w:tc>
        <w:tc>
          <w:tcPr>
            <w:tcW w:w="0" w:type="auto"/>
            <w:tcBorders>
              <w:top w:val="single" w:sz="4" w:space="0" w:color="7F7F7F"/>
              <w:left w:val="single" w:sz="4" w:space="0" w:color="7F7F7F"/>
              <w:bottom w:val="single" w:sz="18" w:space="0" w:color="000000"/>
              <w:right w:val="single" w:sz="4" w:space="0" w:color="7F7F7F"/>
            </w:tcBorders>
            <w:shd w:val="clear" w:color="auto" w:fill="FFFFFF"/>
            <w:tcMar>
              <w:top w:w="14" w:type="dxa"/>
              <w:left w:w="14" w:type="dxa"/>
              <w:bottom w:w="66" w:type="dxa"/>
              <w:right w:w="14" w:type="dxa"/>
            </w:tcMar>
            <w:vAlign w:val="center"/>
            <w:hideMark/>
          </w:tcPr>
          <w:p w14:paraId="68D53F05" w14:textId="77777777" w:rsidR="00574BC3" w:rsidRPr="004D311A" w:rsidRDefault="00574BC3" w:rsidP="00574BC3">
            <w:pPr>
              <w:rPr>
                <w:sz w:val="22"/>
              </w:rPr>
            </w:pPr>
            <w:r w:rsidRPr="004D311A">
              <w:rPr>
                <w:sz w:val="22"/>
              </w:rPr>
              <w:t>5</w:t>
            </w:r>
          </w:p>
        </w:tc>
        <w:tc>
          <w:tcPr>
            <w:tcW w:w="0" w:type="auto"/>
            <w:tcBorders>
              <w:top w:val="single" w:sz="4" w:space="0" w:color="7F7F7F"/>
              <w:left w:val="single" w:sz="4" w:space="0" w:color="7F7F7F"/>
              <w:bottom w:val="single" w:sz="18" w:space="0" w:color="000000"/>
              <w:right w:val="nil"/>
            </w:tcBorders>
            <w:shd w:val="clear" w:color="auto" w:fill="FFFFFF"/>
            <w:tcMar>
              <w:top w:w="14" w:type="dxa"/>
              <w:left w:w="14" w:type="dxa"/>
              <w:bottom w:w="66" w:type="dxa"/>
              <w:right w:w="14" w:type="dxa"/>
            </w:tcMar>
            <w:vAlign w:val="center"/>
            <w:hideMark/>
          </w:tcPr>
          <w:p w14:paraId="57DF88A5" w14:textId="77777777" w:rsidR="00574BC3" w:rsidRPr="004D311A" w:rsidRDefault="00574BC3" w:rsidP="00574BC3">
            <w:pPr>
              <w:rPr>
                <w:sz w:val="22"/>
              </w:rPr>
            </w:pPr>
            <w:r w:rsidRPr="004D311A">
              <w:rPr>
                <w:sz w:val="22"/>
              </w:rPr>
              <w:t>5</w:t>
            </w:r>
          </w:p>
        </w:tc>
        <w:tc>
          <w:tcPr>
            <w:tcW w:w="0" w:type="auto"/>
            <w:tcBorders>
              <w:top w:val="nil"/>
              <w:left w:val="nil"/>
              <w:bottom w:val="single" w:sz="18" w:space="0" w:color="000000"/>
              <w:right w:val="single" w:sz="18" w:space="0" w:color="000000"/>
            </w:tcBorders>
            <w:shd w:val="clear" w:color="auto" w:fill="F8696B"/>
            <w:tcMar>
              <w:top w:w="14" w:type="dxa"/>
              <w:left w:w="14" w:type="dxa"/>
              <w:bottom w:w="66" w:type="dxa"/>
              <w:right w:w="14" w:type="dxa"/>
            </w:tcMar>
            <w:vAlign w:val="center"/>
            <w:hideMark/>
          </w:tcPr>
          <w:p w14:paraId="3589F603" w14:textId="77777777" w:rsidR="00574BC3" w:rsidRPr="004D311A" w:rsidRDefault="00574BC3" w:rsidP="00574BC3">
            <w:pPr>
              <w:rPr>
                <w:sz w:val="22"/>
              </w:rPr>
            </w:pPr>
            <w:r w:rsidRPr="004D311A">
              <w:rPr>
                <w:sz w:val="22"/>
              </w:rPr>
              <w:t>4.6</w:t>
            </w:r>
          </w:p>
        </w:tc>
      </w:tr>
    </w:tbl>
    <w:p w14:paraId="513A8F49" w14:textId="77777777" w:rsidR="00FA1A76" w:rsidRDefault="00FA1A76" w:rsidP="00FA1A76">
      <w:pPr>
        <w:jc w:val="center"/>
        <w:rPr>
          <w:sz w:val="48"/>
          <w:szCs w:val="32"/>
        </w:rPr>
      </w:pPr>
      <w:r w:rsidRPr="00D105C8">
        <w:rPr>
          <w:sz w:val="48"/>
          <w:szCs w:val="32"/>
        </w:rPr>
        <w:lastRenderedPageBreak/>
        <w:t>Appendix 4</w:t>
      </w:r>
    </w:p>
    <w:p w14:paraId="4E97D5EF" w14:textId="77777777" w:rsidR="00FA1A76" w:rsidRDefault="00FA1A76" w:rsidP="00FA1A76"/>
    <w:p w14:paraId="31F719AD" w14:textId="77777777" w:rsidR="00FA1A76" w:rsidRDefault="00FA1A76" w:rsidP="00FA1A76">
      <w:pPr>
        <w:jc w:val="center"/>
        <w:rPr>
          <w:b/>
          <w:sz w:val="32"/>
          <w:szCs w:val="32"/>
        </w:rPr>
      </w:pPr>
      <w:r>
        <w:rPr>
          <w:b/>
          <w:sz w:val="32"/>
          <w:szCs w:val="32"/>
        </w:rPr>
        <w:t xml:space="preserve">LifeScape Community Health Needs Assessment </w:t>
      </w:r>
    </w:p>
    <w:p w14:paraId="6FA0D23E" w14:textId="04A86C76" w:rsidR="00FA1A76" w:rsidRDefault="0026231A" w:rsidP="00FA1A76">
      <w:pPr>
        <w:jc w:val="center"/>
        <w:rPr>
          <w:b/>
          <w:sz w:val="32"/>
          <w:szCs w:val="32"/>
        </w:rPr>
      </w:pPr>
      <w:r>
        <w:rPr>
          <w:b/>
          <w:sz w:val="32"/>
          <w:szCs w:val="32"/>
        </w:rPr>
        <w:t xml:space="preserve">2025 </w:t>
      </w:r>
      <w:r w:rsidR="00FA1A76" w:rsidRPr="00D105C8">
        <w:rPr>
          <w:b/>
          <w:sz w:val="32"/>
          <w:szCs w:val="32"/>
        </w:rPr>
        <w:t>Implementation Plan</w:t>
      </w:r>
    </w:p>
    <w:p w14:paraId="07AE90E8" w14:textId="77777777" w:rsidR="00FA1A76" w:rsidRDefault="00FA1A76" w:rsidP="00FA1A76"/>
    <w:p w14:paraId="4EF9DBD6" w14:textId="4C559EDE" w:rsidR="00FA1A76" w:rsidRPr="00FA39B3" w:rsidRDefault="00FA1A76" w:rsidP="00FA1A76">
      <w:pPr>
        <w:rPr>
          <w:b/>
          <w:sz w:val="28"/>
          <w:szCs w:val="28"/>
        </w:rPr>
      </w:pPr>
      <w:r w:rsidRPr="00FA39B3">
        <w:rPr>
          <w:b/>
          <w:sz w:val="28"/>
          <w:szCs w:val="28"/>
        </w:rPr>
        <w:t>Summary of Findings</w:t>
      </w:r>
    </w:p>
    <w:p w14:paraId="62738C7D" w14:textId="77777777" w:rsidR="00FA1A76" w:rsidRPr="00292DB0" w:rsidRDefault="00FA1A76" w:rsidP="00FA1A76">
      <w:pPr>
        <w:rPr>
          <w:b/>
        </w:rPr>
      </w:pPr>
    </w:p>
    <w:p w14:paraId="05E178E5" w14:textId="77777777" w:rsidR="00FA1A76" w:rsidRDefault="00FA1A76" w:rsidP="00FA1A76">
      <w:r>
        <w:t>Through the completion of a Community Health Needs Assessment, LifeScape has identified three key priority areas of need.  Although there are other needs that were identified, these three align well with the mission and vision of LifeScape, our strategic plan, as well as the scope of services provided.</w:t>
      </w:r>
    </w:p>
    <w:tbl>
      <w:tblPr>
        <w:tblStyle w:val="ListTable3"/>
        <w:tblW w:w="9588" w:type="dxa"/>
        <w:tblLook w:val="0420" w:firstRow="1" w:lastRow="0" w:firstColumn="0" w:lastColumn="0" w:noHBand="0" w:noVBand="1"/>
      </w:tblPr>
      <w:tblGrid>
        <w:gridCol w:w="1757"/>
        <w:gridCol w:w="4715"/>
        <w:gridCol w:w="1450"/>
        <w:gridCol w:w="1666"/>
      </w:tblGrid>
      <w:tr w:rsidR="00597A3F" w:rsidRPr="00F14078" w14:paraId="36363A16" w14:textId="77777777" w:rsidTr="00597A3F">
        <w:trPr>
          <w:cnfStyle w:val="100000000000" w:firstRow="1" w:lastRow="0" w:firstColumn="0" w:lastColumn="0" w:oddVBand="0" w:evenVBand="0" w:oddHBand="0" w:evenHBand="0" w:firstRowFirstColumn="0" w:firstRowLastColumn="0" w:lastRowFirstColumn="0" w:lastRowLastColumn="0"/>
          <w:trHeight w:val="674"/>
        </w:trPr>
        <w:tc>
          <w:tcPr>
            <w:tcW w:w="1757" w:type="dxa"/>
            <w:shd w:val="clear" w:color="auto" w:fill="1F497D" w:themeFill="text2"/>
            <w:hideMark/>
          </w:tcPr>
          <w:p w14:paraId="4FC527B0" w14:textId="05EF27FD" w:rsidR="00F14078" w:rsidRPr="00F14078" w:rsidRDefault="00F14078" w:rsidP="00F14078">
            <w:pPr>
              <w:rPr>
                <w:sz w:val="22"/>
              </w:rPr>
            </w:pPr>
            <w:r w:rsidRPr="00597A3F">
              <w:rPr>
                <w:b w:val="0"/>
                <w:bCs w:val="0"/>
                <w:sz w:val="22"/>
              </w:rPr>
              <w:t>Priority Area</w:t>
            </w:r>
          </w:p>
        </w:tc>
        <w:tc>
          <w:tcPr>
            <w:tcW w:w="4715" w:type="dxa"/>
            <w:shd w:val="clear" w:color="auto" w:fill="1F497D" w:themeFill="text2"/>
            <w:hideMark/>
          </w:tcPr>
          <w:p w14:paraId="59906A2C" w14:textId="77777777" w:rsidR="00F14078" w:rsidRPr="00F14078" w:rsidRDefault="00F14078" w:rsidP="00F14078">
            <w:pPr>
              <w:ind w:right="-116"/>
              <w:rPr>
                <w:sz w:val="22"/>
              </w:rPr>
            </w:pPr>
            <w:r w:rsidRPr="00F14078">
              <w:rPr>
                <w:sz w:val="22"/>
              </w:rPr>
              <w:t>Implementation Strategies</w:t>
            </w:r>
          </w:p>
        </w:tc>
        <w:tc>
          <w:tcPr>
            <w:tcW w:w="1450" w:type="dxa"/>
            <w:shd w:val="clear" w:color="auto" w:fill="1F497D" w:themeFill="text2"/>
            <w:hideMark/>
          </w:tcPr>
          <w:p w14:paraId="1445EEA8" w14:textId="77777777" w:rsidR="00F14078" w:rsidRPr="00F14078" w:rsidRDefault="00F14078" w:rsidP="00F14078">
            <w:pPr>
              <w:rPr>
                <w:sz w:val="22"/>
              </w:rPr>
            </w:pPr>
            <w:r w:rsidRPr="00F14078">
              <w:rPr>
                <w:sz w:val="22"/>
              </w:rPr>
              <w:t>LifeScape Resources</w:t>
            </w:r>
          </w:p>
        </w:tc>
        <w:tc>
          <w:tcPr>
            <w:tcW w:w="1666" w:type="dxa"/>
            <w:shd w:val="clear" w:color="auto" w:fill="1F497D" w:themeFill="text2"/>
            <w:hideMark/>
          </w:tcPr>
          <w:p w14:paraId="59E1603F" w14:textId="77777777" w:rsidR="00F14078" w:rsidRPr="00F14078" w:rsidRDefault="00F14078" w:rsidP="00F14078">
            <w:pPr>
              <w:rPr>
                <w:sz w:val="22"/>
              </w:rPr>
            </w:pPr>
            <w:r w:rsidRPr="00F14078">
              <w:rPr>
                <w:sz w:val="22"/>
              </w:rPr>
              <w:t>External Collaborations</w:t>
            </w:r>
          </w:p>
        </w:tc>
      </w:tr>
      <w:tr w:rsidR="00F14078" w:rsidRPr="00F14078" w14:paraId="461E8DE6" w14:textId="77777777" w:rsidTr="00597A3F">
        <w:trPr>
          <w:cnfStyle w:val="000000100000" w:firstRow="0" w:lastRow="0" w:firstColumn="0" w:lastColumn="0" w:oddVBand="0" w:evenVBand="0" w:oddHBand="1" w:evenHBand="0" w:firstRowFirstColumn="0" w:firstRowLastColumn="0" w:lastRowFirstColumn="0" w:lastRowLastColumn="0"/>
          <w:trHeight w:val="1923"/>
        </w:trPr>
        <w:tc>
          <w:tcPr>
            <w:tcW w:w="1757" w:type="dxa"/>
            <w:hideMark/>
          </w:tcPr>
          <w:p w14:paraId="595F38BB" w14:textId="77777777" w:rsidR="00F14078" w:rsidRPr="00F14078" w:rsidRDefault="00F14078" w:rsidP="00F14078">
            <w:pPr>
              <w:rPr>
                <w:sz w:val="22"/>
              </w:rPr>
            </w:pPr>
            <w:r w:rsidRPr="00F14078">
              <w:rPr>
                <w:sz w:val="22"/>
              </w:rPr>
              <w:t>Increase access to services with limited community availability:</w:t>
            </w:r>
          </w:p>
        </w:tc>
        <w:tc>
          <w:tcPr>
            <w:tcW w:w="4715" w:type="dxa"/>
            <w:hideMark/>
          </w:tcPr>
          <w:p w14:paraId="4B90A203" w14:textId="43C3E357" w:rsidR="00D47A66" w:rsidRDefault="00D47A66" w:rsidP="00F14078">
            <w:pPr>
              <w:numPr>
                <w:ilvl w:val="0"/>
                <w:numId w:val="43"/>
              </w:numPr>
              <w:rPr>
                <w:sz w:val="22"/>
              </w:rPr>
            </w:pPr>
            <w:r>
              <w:rPr>
                <w:sz w:val="22"/>
              </w:rPr>
              <w:t xml:space="preserve">Identify strategies to improve </w:t>
            </w:r>
            <w:proofErr w:type="gramStart"/>
            <w:r>
              <w:rPr>
                <w:sz w:val="22"/>
              </w:rPr>
              <w:t>retention</w:t>
            </w:r>
            <w:proofErr w:type="gramEnd"/>
            <w:r>
              <w:rPr>
                <w:sz w:val="22"/>
              </w:rPr>
              <w:t xml:space="preserve"> of clinicians and support staff</w:t>
            </w:r>
          </w:p>
          <w:p w14:paraId="4A079ACD" w14:textId="0EB83331" w:rsidR="00F14078" w:rsidRPr="00F14078" w:rsidRDefault="00F14078" w:rsidP="00F14078">
            <w:pPr>
              <w:numPr>
                <w:ilvl w:val="0"/>
                <w:numId w:val="43"/>
              </w:numPr>
              <w:rPr>
                <w:sz w:val="22"/>
              </w:rPr>
            </w:pPr>
            <w:r w:rsidRPr="00F14078">
              <w:rPr>
                <w:sz w:val="22"/>
              </w:rPr>
              <w:t>Explore incentives for staff working after school hours</w:t>
            </w:r>
          </w:p>
          <w:p w14:paraId="20CA7D32" w14:textId="77777777" w:rsidR="00F14078" w:rsidRPr="00F14078" w:rsidRDefault="00F14078" w:rsidP="00F14078">
            <w:pPr>
              <w:numPr>
                <w:ilvl w:val="0"/>
                <w:numId w:val="43"/>
              </w:numPr>
              <w:rPr>
                <w:sz w:val="22"/>
              </w:rPr>
            </w:pPr>
            <w:r w:rsidRPr="00F14078">
              <w:rPr>
                <w:sz w:val="22"/>
              </w:rPr>
              <w:t xml:space="preserve">Develop training plans for staff to allow expansion of current service lines (ESDM, ABA, intensives, </w:t>
            </w:r>
            <w:proofErr w:type="spellStart"/>
            <w:r w:rsidRPr="00F14078">
              <w:rPr>
                <w:sz w:val="22"/>
              </w:rPr>
              <w:t>etc</w:t>
            </w:r>
            <w:proofErr w:type="spellEnd"/>
            <w:r w:rsidRPr="00F14078">
              <w:rPr>
                <w:sz w:val="22"/>
              </w:rPr>
              <w:t>)</w:t>
            </w:r>
          </w:p>
        </w:tc>
        <w:tc>
          <w:tcPr>
            <w:tcW w:w="1450" w:type="dxa"/>
            <w:vMerge w:val="restart"/>
            <w:hideMark/>
          </w:tcPr>
          <w:p w14:paraId="1331AF06" w14:textId="77777777" w:rsidR="00F14078" w:rsidRPr="00F14078" w:rsidRDefault="00F14078" w:rsidP="00F14078">
            <w:pPr>
              <w:rPr>
                <w:sz w:val="22"/>
              </w:rPr>
            </w:pPr>
            <w:r w:rsidRPr="00F14078">
              <w:rPr>
                <w:sz w:val="22"/>
              </w:rPr>
              <w:t>Marketing staff, therapy staff, specialty hospital staff, contracted Sanford providers, IT department, Technology committee, Human Resources</w:t>
            </w:r>
          </w:p>
        </w:tc>
        <w:tc>
          <w:tcPr>
            <w:tcW w:w="1666" w:type="dxa"/>
            <w:vMerge w:val="restart"/>
            <w:hideMark/>
          </w:tcPr>
          <w:p w14:paraId="74143412" w14:textId="77777777" w:rsidR="00F14078" w:rsidRPr="00F14078" w:rsidRDefault="00F14078" w:rsidP="00F14078">
            <w:pPr>
              <w:rPr>
                <w:sz w:val="22"/>
              </w:rPr>
            </w:pPr>
            <w:r w:rsidRPr="00F14078">
              <w:rPr>
                <w:sz w:val="22"/>
              </w:rPr>
              <w:t>State partners, universities, provider network, other healthcare organizations</w:t>
            </w:r>
          </w:p>
        </w:tc>
      </w:tr>
      <w:tr w:rsidR="00F14078" w:rsidRPr="00F14078" w14:paraId="39D23839" w14:textId="77777777" w:rsidTr="00597A3F">
        <w:trPr>
          <w:trHeight w:val="1538"/>
        </w:trPr>
        <w:tc>
          <w:tcPr>
            <w:tcW w:w="1757" w:type="dxa"/>
            <w:hideMark/>
          </w:tcPr>
          <w:p w14:paraId="1D369808" w14:textId="77777777" w:rsidR="00F14078" w:rsidRPr="00F14078" w:rsidRDefault="00F14078" w:rsidP="00597A3F">
            <w:pPr>
              <w:jc w:val="right"/>
              <w:rPr>
                <w:sz w:val="22"/>
              </w:rPr>
            </w:pPr>
            <w:r w:rsidRPr="00F14078">
              <w:rPr>
                <w:i/>
                <w:iCs/>
                <w:sz w:val="22"/>
              </w:rPr>
              <w:t>Autism services</w:t>
            </w:r>
          </w:p>
        </w:tc>
        <w:tc>
          <w:tcPr>
            <w:tcW w:w="4715" w:type="dxa"/>
            <w:hideMark/>
          </w:tcPr>
          <w:p w14:paraId="52733ED3" w14:textId="77777777" w:rsidR="00F14078" w:rsidRPr="00F14078" w:rsidRDefault="00F14078" w:rsidP="00F14078">
            <w:pPr>
              <w:numPr>
                <w:ilvl w:val="0"/>
                <w:numId w:val="44"/>
              </w:numPr>
              <w:rPr>
                <w:sz w:val="22"/>
              </w:rPr>
            </w:pPr>
            <w:r w:rsidRPr="00F14078">
              <w:rPr>
                <w:sz w:val="22"/>
              </w:rPr>
              <w:t>Continue to assess and further streamline ASD evaluation process</w:t>
            </w:r>
          </w:p>
          <w:p w14:paraId="2A3E0F47" w14:textId="77777777" w:rsidR="00F14078" w:rsidRPr="00F14078" w:rsidRDefault="00F14078" w:rsidP="00F14078">
            <w:pPr>
              <w:numPr>
                <w:ilvl w:val="0"/>
                <w:numId w:val="44"/>
              </w:numPr>
              <w:rPr>
                <w:sz w:val="22"/>
              </w:rPr>
            </w:pPr>
            <w:r w:rsidRPr="00F14078">
              <w:rPr>
                <w:sz w:val="22"/>
              </w:rPr>
              <w:t>Develop social skills groups for children with ASD</w:t>
            </w:r>
          </w:p>
          <w:p w14:paraId="29DCDC7A" w14:textId="77777777" w:rsidR="00F14078" w:rsidRPr="00F14078" w:rsidRDefault="00F14078" w:rsidP="00F14078">
            <w:pPr>
              <w:numPr>
                <w:ilvl w:val="0"/>
                <w:numId w:val="44"/>
              </w:numPr>
              <w:rPr>
                <w:sz w:val="22"/>
              </w:rPr>
            </w:pPr>
            <w:r w:rsidRPr="00F14078">
              <w:rPr>
                <w:sz w:val="22"/>
              </w:rPr>
              <w:t>Long term: Explore opportunities and feasibility for in-home or telehealth ABA services</w:t>
            </w:r>
          </w:p>
        </w:tc>
        <w:tc>
          <w:tcPr>
            <w:tcW w:w="1450" w:type="dxa"/>
            <w:vMerge/>
            <w:hideMark/>
          </w:tcPr>
          <w:p w14:paraId="19030B51" w14:textId="77777777" w:rsidR="00F14078" w:rsidRPr="00F14078" w:rsidRDefault="00F14078" w:rsidP="00F14078">
            <w:pPr>
              <w:rPr>
                <w:sz w:val="22"/>
              </w:rPr>
            </w:pPr>
          </w:p>
        </w:tc>
        <w:tc>
          <w:tcPr>
            <w:tcW w:w="1666" w:type="dxa"/>
            <w:vMerge/>
            <w:hideMark/>
          </w:tcPr>
          <w:p w14:paraId="24D5D17C" w14:textId="77777777" w:rsidR="00F14078" w:rsidRPr="00F14078" w:rsidRDefault="00F14078" w:rsidP="00F14078">
            <w:pPr>
              <w:rPr>
                <w:sz w:val="22"/>
              </w:rPr>
            </w:pPr>
          </w:p>
        </w:tc>
      </w:tr>
      <w:tr w:rsidR="00F14078" w:rsidRPr="00F14078" w14:paraId="026027E5" w14:textId="77777777" w:rsidTr="00597A3F">
        <w:trPr>
          <w:cnfStyle w:val="000000100000" w:firstRow="0" w:lastRow="0" w:firstColumn="0" w:lastColumn="0" w:oddVBand="0" w:evenVBand="0" w:oddHBand="1" w:evenHBand="0" w:firstRowFirstColumn="0" w:firstRowLastColumn="0" w:lastRowFirstColumn="0" w:lastRowLastColumn="0"/>
          <w:trHeight w:val="1538"/>
        </w:trPr>
        <w:tc>
          <w:tcPr>
            <w:tcW w:w="1757" w:type="dxa"/>
            <w:hideMark/>
          </w:tcPr>
          <w:p w14:paraId="50C3A2B2" w14:textId="77777777" w:rsidR="00F14078" w:rsidRPr="00F14078" w:rsidRDefault="00F14078" w:rsidP="00597A3F">
            <w:pPr>
              <w:jc w:val="right"/>
              <w:rPr>
                <w:sz w:val="22"/>
              </w:rPr>
            </w:pPr>
            <w:r w:rsidRPr="00F14078">
              <w:rPr>
                <w:i/>
                <w:iCs/>
                <w:sz w:val="22"/>
              </w:rPr>
              <w:t>Mental health services</w:t>
            </w:r>
          </w:p>
        </w:tc>
        <w:tc>
          <w:tcPr>
            <w:tcW w:w="4715" w:type="dxa"/>
            <w:hideMark/>
          </w:tcPr>
          <w:p w14:paraId="7C456525" w14:textId="77777777" w:rsidR="00F14078" w:rsidRPr="00F14078" w:rsidRDefault="00F14078" w:rsidP="00F14078">
            <w:pPr>
              <w:numPr>
                <w:ilvl w:val="0"/>
                <w:numId w:val="45"/>
              </w:numPr>
              <w:rPr>
                <w:sz w:val="22"/>
              </w:rPr>
            </w:pPr>
            <w:r w:rsidRPr="00F14078">
              <w:rPr>
                <w:sz w:val="22"/>
              </w:rPr>
              <w:t>Increase utilization of clinical psychology within interdisciplinary clinics, including provision of psychotherapy</w:t>
            </w:r>
          </w:p>
          <w:p w14:paraId="0D463E85" w14:textId="77777777" w:rsidR="00F14078" w:rsidRPr="00F14078" w:rsidRDefault="00F14078" w:rsidP="00F14078">
            <w:pPr>
              <w:numPr>
                <w:ilvl w:val="0"/>
                <w:numId w:val="45"/>
              </w:numPr>
              <w:rPr>
                <w:sz w:val="22"/>
              </w:rPr>
            </w:pPr>
            <w:r w:rsidRPr="00F14078">
              <w:rPr>
                <w:sz w:val="22"/>
              </w:rPr>
              <w:t>Research options for a greater variety of mental health services and programming. </w:t>
            </w:r>
          </w:p>
        </w:tc>
        <w:tc>
          <w:tcPr>
            <w:tcW w:w="1450" w:type="dxa"/>
            <w:vMerge/>
            <w:hideMark/>
          </w:tcPr>
          <w:p w14:paraId="5AD93461" w14:textId="77777777" w:rsidR="00F14078" w:rsidRPr="00F14078" w:rsidRDefault="00F14078" w:rsidP="00F14078">
            <w:pPr>
              <w:rPr>
                <w:sz w:val="22"/>
              </w:rPr>
            </w:pPr>
          </w:p>
        </w:tc>
        <w:tc>
          <w:tcPr>
            <w:tcW w:w="1666" w:type="dxa"/>
            <w:vMerge/>
            <w:hideMark/>
          </w:tcPr>
          <w:p w14:paraId="59BB52B1" w14:textId="77777777" w:rsidR="00F14078" w:rsidRPr="00F14078" w:rsidRDefault="00F14078" w:rsidP="00F14078">
            <w:pPr>
              <w:rPr>
                <w:sz w:val="22"/>
              </w:rPr>
            </w:pPr>
          </w:p>
        </w:tc>
      </w:tr>
      <w:tr w:rsidR="00F14078" w:rsidRPr="00F14078" w14:paraId="392D1127" w14:textId="77777777" w:rsidTr="00597A3F">
        <w:trPr>
          <w:trHeight w:val="1538"/>
        </w:trPr>
        <w:tc>
          <w:tcPr>
            <w:tcW w:w="1757" w:type="dxa"/>
            <w:hideMark/>
          </w:tcPr>
          <w:p w14:paraId="3DE73CA1" w14:textId="77777777" w:rsidR="00F14078" w:rsidRPr="00F14078" w:rsidRDefault="00F14078" w:rsidP="00597A3F">
            <w:pPr>
              <w:jc w:val="right"/>
              <w:rPr>
                <w:sz w:val="22"/>
              </w:rPr>
            </w:pPr>
            <w:r w:rsidRPr="00F14078">
              <w:rPr>
                <w:i/>
                <w:iCs/>
                <w:sz w:val="22"/>
              </w:rPr>
              <w:t>Pediatric rehabilitative services</w:t>
            </w:r>
          </w:p>
        </w:tc>
        <w:tc>
          <w:tcPr>
            <w:tcW w:w="4715" w:type="dxa"/>
            <w:hideMark/>
          </w:tcPr>
          <w:p w14:paraId="6B0DCE6B" w14:textId="77777777" w:rsidR="00F14078" w:rsidRPr="00F14078" w:rsidRDefault="00F14078" w:rsidP="00F14078">
            <w:pPr>
              <w:numPr>
                <w:ilvl w:val="0"/>
                <w:numId w:val="46"/>
              </w:numPr>
              <w:rPr>
                <w:sz w:val="22"/>
              </w:rPr>
            </w:pPr>
            <w:r w:rsidRPr="00F14078">
              <w:rPr>
                <w:sz w:val="22"/>
              </w:rPr>
              <w:t>Increase awareness of vision services and further develop program</w:t>
            </w:r>
          </w:p>
          <w:p w14:paraId="0BB4DF3A" w14:textId="77777777" w:rsidR="00F14078" w:rsidRPr="00F14078" w:rsidRDefault="00F14078" w:rsidP="00F14078">
            <w:pPr>
              <w:numPr>
                <w:ilvl w:val="0"/>
                <w:numId w:val="46"/>
              </w:numPr>
              <w:rPr>
                <w:sz w:val="22"/>
              </w:rPr>
            </w:pPr>
            <w:r w:rsidRPr="00F14078">
              <w:rPr>
                <w:sz w:val="22"/>
              </w:rPr>
              <w:t>Expand services related to gait analysis and treatment</w:t>
            </w:r>
          </w:p>
          <w:p w14:paraId="34E46D64" w14:textId="77777777" w:rsidR="00F14078" w:rsidRPr="00F14078" w:rsidRDefault="00F14078" w:rsidP="00F14078">
            <w:pPr>
              <w:numPr>
                <w:ilvl w:val="0"/>
                <w:numId w:val="46"/>
              </w:numPr>
              <w:rPr>
                <w:sz w:val="22"/>
              </w:rPr>
            </w:pPr>
            <w:r w:rsidRPr="00F14078">
              <w:rPr>
                <w:sz w:val="22"/>
              </w:rPr>
              <w:t>Long term: increase availability of feeding intensives and scheduling strategies</w:t>
            </w:r>
          </w:p>
        </w:tc>
        <w:tc>
          <w:tcPr>
            <w:tcW w:w="1450" w:type="dxa"/>
            <w:vMerge/>
            <w:hideMark/>
          </w:tcPr>
          <w:p w14:paraId="3A456D72" w14:textId="77777777" w:rsidR="00F14078" w:rsidRPr="00F14078" w:rsidRDefault="00F14078" w:rsidP="00F14078">
            <w:pPr>
              <w:rPr>
                <w:sz w:val="22"/>
              </w:rPr>
            </w:pPr>
          </w:p>
        </w:tc>
        <w:tc>
          <w:tcPr>
            <w:tcW w:w="1666" w:type="dxa"/>
            <w:vMerge/>
            <w:hideMark/>
          </w:tcPr>
          <w:p w14:paraId="14847945" w14:textId="77777777" w:rsidR="00F14078" w:rsidRPr="00F14078" w:rsidRDefault="00F14078" w:rsidP="00F14078">
            <w:pPr>
              <w:rPr>
                <w:sz w:val="22"/>
              </w:rPr>
            </w:pPr>
          </w:p>
        </w:tc>
      </w:tr>
    </w:tbl>
    <w:p w14:paraId="620AE808" w14:textId="77777777" w:rsidR="00F14078" w:rsidRDefault="00F14078" w:rsidP="00FA1A76"/>
    <w:p w14:paraId="35E7A8BB" w14:textId="77777777" w:rsidR="00FA1A76" w:rsidRDefault="00FA1A76" w:rsidP="00FA1A76"/>
    <w:tbl>
      <w:tblPr>
        <w:tblStyle w:val="ListTable3"/>
        <w:tblW w:w="5072" w:type="pct"/>
        <w:tblLayout w:type="fixed"/>
        <w:tblLook w:val="0420" w:firstRow="1" w:lastRow="0" w:firstColumn="0" w:lastColumn="0" w:noHBand="0" w:noVBand="1"/>
      </w:tblPr>
      <w:tblGrid>
        <w:gridCol w:w="2114"/>
        <w:gridCol w:w="3902"/>
        <w:gridCol w:w="1360"/>
        <w:gridCol w:w="2109"/>
      </w:tblGrid>
      <w:tr w:rsidR="00597A3F" w:rsidRPr="00597A3F" w14:paraId="31D76421" w14:textId="77777777" w:rsidTr="00674AC5">
        <w:trPr>
          <w:cnfStyle w:val="100000000000" w:firstRow="1" w:lastRow="0" w:firstColumn="0" w:lastColumn="0" w:oddVBand="0" w:evenVBand="0" w:oddHBand="0" w:evenHBand="0" w:firstRowFirstColumn="0" w:firstRowLastColumn="0" w:lastRowFirstColumn="0" w:lastRowLastColumn="0"/>
          <w:trHeight w:val="879"/>
        </w:trPr>
        <w:tc>
          <w:tcPr>
            <w:tcW w:w="1114" w:type="pct"/>
            <w:shd w:val="clear" w:color="auto" w:fill="1F497D" w:themeFill="text2"/>
            <w:hideMark/>
          </w:tcPr>
          <w:p w14:paraId="29A98D56" w14:textId="77777777" w:rsidR="00597A3F" w:rsidRPr="00597A3F" w:rsidRDefault="00597A3F" w:rsidP="00597A3F">
            <w:pPr>
              <w:rPr>
                <w:sz w:val="22"/>
              </w:rPr>
            </w:pPr>
            <w:r w:rsidRPr="00597A3F">
              <w:rPr>
                <w:sz w:val="22"/>
              </w:rPr>
              <w:lastRenderedPageBreak/>
              <w:t>Health Topic</w:t>
            </w:r>
          </w:p>
        </w:tc>
        <w:tc>
          <w:tcPr>
            <w:tcW w:w="2057" w:type="pct"/>
            <w:shd w:val="clear" w:color="auto" w:fill="1F497D" w:themeFill="text2"/>
            <w:hideMark/>
          </w:tcPr>
          <w:p w14:paraId="689FD363" w14:textId="77777777" w:rsidR="00597A3F" w:rsidRPr="00597A3F" w:rsidRDefault="00597A3F" w:rsidP="00597A3F">
            <w:pPr>
              <w:rPr>
                <w:sz w:val="22"/>
              </w:rPr>
            </w:pPr>
            <w:r w:rsidRPr="00597A3F">
              <w:rPr>
                <w:sz w:val="22"/>
              </w:rPr>
              <w:t>Implementation Strategies</w:t>
            </w:r>
          </w:p>
        </w:tc>
        <w:tc>
          <w:tcPr>
            <w:tcW w:w="717" w:type="pct"/>
            <w:shd w:val="clear" w:color="auto" w:fill="1F497D" w:themeFill="text2"/>
            <w:hideMark/>
          </w:tcPr>
          <w:p w14:paraId="567D712D" w14:textId="77777777" w:rsidR="00597A3F" w:rsidRPr="00597A3F" w:rsidRDefault="00597A3F" w:rsidP="00597A3F">
            <w:pPr>
              <w:rPr>
                <w:sz w:val="22"/>
              </w:rPr>
            </w:pPr>
            <w:r w:rsidRPr="00597A3F">
              <w:rPr>
                <w:sz w:val="22"/>
              </w:rPr>
              <w:t>LifeScape Resources</w:t>
            </w:r>
          </w:p>
        </w:tc>
        <w:tc>
          <w:tcPr>
            <w:tcW w:w="1112" w:type="pct"/>
            <w:shd w:val="clear" w:color="auto" w:fill="1F497D" w:themeFill="text2"/>
            <w:hideMark/>
          </w:tcPr>
          <w:p w14:paraId="256BC0FD" w14:textId="77777777" w:rsidR="00597A3F" w:rsidRPr="00597A3F" w:rsidRDefault="00597A3F" w:rsidP="00597A3F">
            <w:pPr>
              <w:rPr>
                <w:sz w:val="22"/>
              </w:rPr>
            </w:pPr>
            <w:r w:rsidRPr="00597A3F">
              <w:rPr>
                <w:sz w:val="22"/>
              </w:rPr>
              <w:t>External Collaborations</w:t>
            </w:r>
          </w:p>
        </w:tc>
      </w:tr>
      <w:tr w:rsidR="00597A3F" w:rsidRPr="00597A3F" w14:paraId="3B72DBFF" w14:textId="77777777" w:rsidTr="00674AC5">
        <w:trPr>
          <w:cnfStyle w:val="000000100000" w:firstRow="0" w:lastRow="0" w:firstColumn="0" w:lastColumn="0" w:oddVBand="0" w:evenVBand="0" w:oddHBand="1" w:evenHBand="0" w:firstRowFirstColumn="0" w:firstRowLastColumn="0" w:lastRowFirstColumn="0" w:lastRowLastColumn="0"/>
          <w:trHeight w:val="1923"/>
        </w:trPr>
        <w:tc>
          <w:tcPr>
            <w:tcW w:w="1114" w:type="pct"/>
            <w:hideMark/>
          </w:tcPr>
          <w:p w14:paraId="2F292500" w14:textId="77777777" w:rsidR="00597A3F" w:rsidRPr="00597A3F" w:rsidRDefault="00597A3F" w:rsidP="00597A3F">
            <w:pPr>
              <w:rPr>
                <w:sz w:val="22"/>
              </w:rPr>
            </w:pPr>
            <w:r w:rsidRPr="00597A3F">
              <w:rPr>
                <w:sz w:val="22"/>
              </w:rPr>
              <w:t>Increase awareness and understanding of LifeScape services</w:t>
            </w:r>
          </w:p>
        </w:tc>
        <w:tc>
          <w:tcPr>
            <w:tcW w:w="2057" w:type="pct"/>
            <w:hideMark/>
          </w:tcPr>
          <w:p w14:paraId="587D30C3" w14:textId="77777777" w:rsidR="00597A3F" w:rsidRPr="00597A3F" w:rsidRDefault="00597A3F" w:rsidP="00597A3F">
            <w:pPr>
              <w:numPr>
                <w:ilvl w:val="0"/>
                <w:numId w:val="47"/>
              </w:numPr>
              <w:tabs>
                <w:tab w:val="clear" w:pos="720"/>
              </w:tabs>
              <w:ind w:left="437"/>
              <w:rPr>
                <w:sz w:val="22"/>
              </w:rPr>
            </w:pPr>
            <w:r w:rsidRPr="00597A3F">
              <w:rPr>
                <w:sz w:val="22"/>
              </w:rPr>
              <w:t>Update directory of services and inpatient hospital services information</w:t>
            </w:r>
          </w:p>
          <w:p w14:paraId="55C498C8" w14:textId="77777777" w:rsidR="00597A3F" w:rsidRPr="00597A3F" w:rsidRDefault="00597A3F" w:rsidP="00597A3F">
            <w:pPr>
              <w:numPr>
                <w:ilvl w:val="0"/>
                <w:numId w:val="47"/>
              </w:numPr>
              <w:tabs>
                <w:tab w:val="clear" w:pos="720"/>
              </w:tabs>
              <w:ind w:left="437"/>
              <w:rPr>
                <w:sz w:val="22"/>
              </w:rPr>
            </w:pPr>
            <w:r w:rsidRPr="00597A3F">
              <w:rPr>
                <w:sz w:val="22"/>
              </w:rPr>
              <w:t>Update parent handouts with feedback and information about services</w:t>
            </w:r>
          </w:p>
          <w:p w14:paraId="722618BB" w14:textId="77777777" w:rsidR="00597A3F" w:rsidRPr="00597A3F" w:rsidRDefault="00597A3F" w:rsidP="00597A3F">
            <w:pPr>
              <w:numPr>
                <w:ilvl w:val="0"/>
                <w:numId w:val="47"/>
              </w:numPr>
              <w:tabs>
                <w:tab w:val="clear" w:pos="720"/>
              </w:tabs>
              <w:ind w:left="437"/>
              <w:rPr>
                <w:sz w:val="22"/>
              </w:rPr>
            </w:pPr>
            <w:r w:rsidRPr="00597A3F">
              <w:rPr>
                <w:sz w:val="22"/>
              </w:rPr>
              <w:t>Develop outpatient newsletter for communication with providers and families</w:t>
            </w:r>
          </w:p>
          <w:p w14:paraId="3A8FA33D" w14:textId="77777777" w:rsidR="00597A3F" w:rsidRPr="00597A3F" w:rsidRDefault="00597A3F" w:rsidP="00597A3F">
            <w:pPr>
              <w:numPr>
                <w:ilvl w:val="0"/>
                <w:numId w:val="47"/>
              </w:numPr>
              <w:tabs>
                <w:tab w:val="clear" w:pos="720"/>
              </w:tabs>
              <w:ind w:left="437"/>
              <w:rPr>
                <w:sz w:val="22"/>
              </w:rPr>
            </w:pPr>
            <w:r w:rsidRPr="00597A3F">
              <w:rPr>
                <w:sz w:val="22"/>
              </w:rPr>
              <w:t>Expand available parent-friendly resources in a variety of formats</w:t>
            </w:r>
          </w:p>
          <w:p w14:paraId="337624D1" w14:textId="77777777" w:rsidR="00597A3F" w:rsidRPr="00597A3F" w:rsidRDefault="00597A3F" w:rsidP="00597A3F">
            <w:pPr>
              <w:numPr>
                <w:ilvl w:val="0"/>
                <w:numId w:val="47"/>
              </w:numPr>
              <w:tabs>
                <w:tab w:val="clear" w:pos="720"/>
              </w:tabs>
              <w:ind w:left="437"/>
              <w:rPr>
                <w:sz w:val="22"/>
              </w:rPr>
            </w:pPr>
            <w:r w:rsidRPr="00597A3F">
              <w:rPr>
                <w:sz w:val="22"/>
              </w:rPr>
              <w:t xml:space="preserve">Strategize plans for efficient asset inventory management and distribution </w:t>
            </w:r>
          </w:p>
          <w:p w14:paraId="566F2E9B" w14:textId="77777777" w:rsidR="00597A3F" w:rsidRPr="00597A3F" w:rsidRDefault="00597A3F" w:rsidP="00597A3F">
            <w:pPr>
              <w:numPr>
                <w:ilvl w:val="0"/>
                <w:numId w:val="47"/>
              </w:numPr>
              <w:tabs>
                <w:tab w:val="clear" w:pos="720"/>
              </w:tabs>
              <w:ind w:left="437"/>
              <w:rPr>
                <w:sz w:val="22"/>
              </w:rPr>
            </w:pPr>
            <w:r w:rsidRPr="00597A3F">
              <w:rPr>
                <w:sz w:val="22"/>
              </w:rPr>
              <w:t>Explore options for parent resource portal to share and download documents</w:t>
            </w:r>
          </w:p>
        </w:tc>
        <w:tc>
          <w:tcPr>
            <w:tcW w:w="717" w:type="pct"/>
            <w:hideMark/>
          </w:tcPr>
          <w:p w14:paraId="025BD17F" w14:textId="77777777" w:rsidR="00597A3F" w:rsidRPr="00597A3F" w:rsidRDefault="00597A3F" w:rsidP="00597A3F">
            <w:pPr>
              <w:rPr>
                <w:sz w:val="22"/>
              </w:rPr>
            </w:pPr>
            <w:r w:rsidRPr="00597A3F">
              <w:rPr>
                <w:sz w:val="22"/>
              </w:rPr>
              <w:t>Marketing staff, therapy staff, specialty hospital staff, contracted Sanford providers, IT department, Technology committee</w:t>
            </w:r>
          </w:p>
        </w:tc>
        <w:tc>
          <w:tcPr>
            <w:tcW w:w="1112" w:type="pct"/>
            <w:hideMark/>
          </w:tcPr>
          <w:p w14:paraId="178098CE" w14:textId="77777777" w:rsidR="00597A3F" w:rsidRPr="00597A3F" w:rsidRDefault="00597A3F" w:rsidP="00597A3F">
            <w:pPr>
              <w:rPr>
                <w:sz w:val="22"/>
              </w:rPr>
            </w:pPr>
            <w:r w:rsidRPr="00597A3F">
              <w:rPr>
                <w:sz w:val="22"/>
              </w:rPr>
              <w:t>DSU, provider network, technology platforms/program</w:t>
            </w:r>
          </w:p>
        </w:tc>
      </w:tr>
      <w:tr w:rsidR="00597A3F" w:rsidRPr="00597A3F" w14:paraId="2AE5CC52" w14:textId="77777777" w:rsidTr="00674AC5">
        <w:trPr>
          <w:trHeight w:val="1923"/>
        </w:trPr>
        <w:tc>
          <w:tcPr>
            <w:tcW w:w="1114" w:type="pct"/>
            <w:hideMark/>
          </w:tcPr>
          <w:p w14:paraId="406EA937" w14:textId="77777777" w:rsidR="00597A3F" w:rsidRPr="00597A3F" w:rsidRDefault="00597A3F" w:rsidP="00597A3F">
            <w:pPr>
              <w:rPr>
                <w:sz w:val="22"/>
              </w:rPr>
            </w:pPr>
            <w:r w:rsidRPr="00597A3F">
              <w:rPr>
                <w:sz w:val="22"/>
              </w:rPr>
              <w:t>Improve continuity of care</w:t>
            </w:r>
          </w:p>
          <w:p w14:paraId="705E8C2D" w14:textId="3EF7B8D4" w:rsidR="00597A3F" w:rsidRPr="00597A3F" w:rsidRDefault="00597A3F" w:rsidP="00597A3F">
            <w:pPr>
              <w:pStyle w:val="ListParagraph"/>
              <w:numPr>
                <w:ilvl w:val="0"/>
                <w:numId w:val="49"/>
              </w:numPr>
              <w:ind w:left="240" w:hanging="180"/>
              <w:rPr>
                <w:sz w:val="22"/>
              </w:rPr>
            </w:pPr>
            <w:r w:rsidRPr="00597A3F">
              <w:rPr>
                <w:i/>
                <w:iCs/>
                <w:sz w:val="22"/>
              </w:rPr>
              <w:t>Access to providers in the hospital setting</w:t>
            </w:r>
          </w:p>
          <w:p w14:paraId="76349B72" w14:textId="261514C6" w:rsidR="00597A3F" w:rsidRPr="00597A3F" w:rsidRDefault="00597A3F" w:rsidP="00597A3F">
            <w:pPr>
              <w:pStyle w:val="ListParagraph"/>
              <w:numPr>
                <w:ilvl w:val="0"/>
                <w:numId w:val="49"/>
              </w:numPr>
              <w:ind w:left="240" w:hanging="180"/>
              <w:rPr>
                <w:sz w:val="22"/>
              </w:rPr>
            </w:pPr>
            <w:r w:rsidRPr="00597A3F">
              <w:rPr>
                <w:i/>
                <w:iCs/>
                <w:sz w:val="22"/>
              </w:rPr>
              <w:t>Communication between staff and referring providers</w:t>
            </w:r>
          </w:p>
          <w:p w14:paraId="5B3C636B" w14:textId="575D04CD" w:rsidR="00597A3F" w:rsidRPr="00597A3F" w:rsidRDefault="00597A3F" w:rsidP="00597A3F">
            <w:pPr>
              <w:pStyle w:val="ListParagraph"/>
              <w:numPr>
                <w:ilvl w:val="0"/>
                <w:numId w:val="49"/>
              </w:numPr>
              <w:ind w:left="240" w:hanging="180"/>
              <w:rPr>
                <w:sz w:val="22"/>
              </w:rPr>
            </w:pPr>
            <w:r w:rsidRPr="00597A3F">
              <w:rPr>
                <w:i/>
                <w:iCs/>
                <w:sz w:val="22"/>
              </w:rPr>
              <w:t>Communication between patients/families and staff</w:t>
            </w:r>
          </w:p>
          <w:p w14:paraId="36BED537" w14:textId="342D5721" w:rsidR="00597A3F" w:rsidRPr="00597A3F" w:rsidRDefault="00597A3F" w:rsidP="00597A3F">
            <w:pPr>
              <w:pStyle w:val="ListParagraph"/>
              <w:numPr>
                <w:ilvl w:val="0"/>
                <w:numId w:val="49"/>
              </w:numPr>
              <w:ind w:left="240" w:hanging="180"/>
              <w:rPr>
                <w:sz w:val="22"/>
              </w:rPr>
            </w:pPr>
            <w:r w:rsidRPr="00597A3F">
              <w:rPr>
                <w:i/>
                <w:iCs/>
                <w:sz w:val="22"/>
              </w:rPr>
              <w:t>Appointment availability</w:t>
            </w:r>
          </w:p>
        </w:tc>
        <w:tc>
          <w:tcPr>
            <w:tcW w:w="2057" w:type="pct"/>
            <w:hideMark/>
          </w:tcPr>
          <w:p w14:paraId="5206748C" w14:textId="77777777" w:rsidR="00597A3F" w:rsidRDefault="00597A3F" w:rsidP="00597A3F">
            <w:pPr>
              <w:numPr>
                <w:ilvl w:val="0"/>
                <w:numId w:val="48"/>
              </w:numPr>
              <w:tabs>
                <w:tab w:val="clear" w:pos="720"/>
              </w:tabs>
              <w:ind w:left="437"/>
              <w:rPr>
                <w:sz w:val="22"/>
              </w:rPr>
            </w:pPr>
            <w:r w:rsidRPr="00597A3F">
              <w:rPr>
                <w:sz w:val="22"/>
              </w:rPr>
              <w:t xml:space="preserve">Explore options for </w:t>
            </w:r>
            <w:proofErr w:type="gramStart"/>
            <w:r w:rsidRPr="00597A3F">
              <w:rPr>
                <w:sz w:val="22"/>
              </w:rPr>
              <w:t>implementation</w:t>
            </w:r>
            <w:proofErr w:type="gramEnd"/>
            <w:r w:rsidRPr="00597A3F">
              <w:rPr>
                <w:sz w:val="22"/>
              </w:rPr>
              <w:t xml:space="preserve"> of virtual care clinics and on-site provider clinics in our hospital setting.</w:t>
            </w:r>
          </w:p>
          <w:p w14:paraId="79CCCDE7" w14:textId="19A3059F" w:rsidR="00D47A66" w:rsidRPr="00D47A66" w:rsidRDefault="00D47A66" w:rsidP="00D47A66">
            <w:pPr>
              <w:numPr>
                <w:ilvl w:val="0"/>
                <w:numId w:val="48"/>
              </w:numPr>
              <w:tabs>
                <w:tab w:val="clear" w:pos="720"/>
              </w:tabs>
              <w:ind w:left="437"/>
              <w:rPr>
                <w:sz w:val="22"/>
              </w:rPr>
            </w:pPr>
            <w:r w:rsidRPr="00D47A66">
              <w:rPr>
                <w:sz w:val="22"/>
              </w:rPr>
              <w:t>Explore programmatic structure of inpatient services</w:t>
            </w:r>
          </w:p>
          <w:p w14:paraId="5CB20955" w14:textId="77777777" w:rsidR="00597A3F" w:rsidRPr="00597A3F" w:rsidRDefault="00597A3F" w:rsidP="00597A3F">
            <w:pPr>
              <w:numPr>
                <w:ilvl w:val="0"/>
                <w:numId w:val="48"/>
              </w:numPr>
              <w:tabs>
                <w:tab w:val="clear" w:pos="720"/>
              </w:tabs>
              <w:ind w:left="437"/>
              <w:rPr>
                <w:sz w:val="22"/>
              </w:rPr>
            </w:pPr>
            <w:r w:rsidRPr="00597A3F">
              <w:rPr>
                <w:sz w:val="22"/>
              </w:rPr>
              <w:t>Utilize marketing visits to identify primary challenges with communication and explore strategies to address</w:t>
            </w:r>
          </w:p>
          <w:p w14:paraId="351CDFFD" w14:textId="77777777" w:rsidR="00597A3F" w:rsidRPr="00597A3F" w:rsidRDefault="00597A3F" w:rsidP="00597A3F">
            <w:pPr>
              <w:numPr>
                <w:ilvl w:val="0"/>
                <w:numId w:val="48"/>
              </w:numPr>
              <w:tabs>
                <w:tab w:val="clear" w:pos="720"/>
              </w:tabs>
              <w:ind w:left="437"/>
              <w:rPr>
                <w:sz w:val="22"/>
              </w:rPr>
            </w:pPr>
            <w:r w:rsidRPr="00597A3F">
              <w:rPr>
                <w:sz w:val="22"/>
              </w:rPr>
              <w:t>Train staff on communication strategies to use with caregivers</w:t>
            </w:r>
          </w:p>
          <w:p w14:paraId="2FC9CC25" w14:textId="77777777" w:rsidR="00597A3F" w:rsidRPr="00597A3F" w:rsidRDefault="00597A3F" w:rsidP="00597A3F">
            <w:pPr>
              <w:numPr>
                <w:ilvl w:val="0"/>
                <w:numId w:val="48"/>
              </w:numPr>
              <w:tabs>
                <w:tab w:val="clear" w:pos="720"/>
              </w:tabs>
              <w:ind w:left="437"/>
              <w:rPr>
                <w:sz w:val="22"/>
              </w:rPr>
            </w:pPr>
            <w:r w:rsidRPr="00597A3F">
              <w:rPr>
                <w:sz w:val="22"/>
              </w:rPr>
              <w:t>Identify and address challenges with current phone system</w:t>
            </w:r>
          </w:p>
          <w:p w14:paraId="6BA97C1C" w14:textId="77777777" w:rsidR="00597A3F" w:rsidRPr="00597A3F" w:rsidRDefault="00597A3F" w:rsidP="00597A3F">
            <w:pPr>
              <w:numPr>
                <w:ilvl w:val="0"/>
                <w:numId w:val="48"/>
              </w:numPr>
              <w:tabs>
                <w:tab w:val="clear" w:pos="720"/>
              </w:tabs>
              <w:ind w:left="437"/>
              <w:rPr>
                <w:sz w:val="22"/>
              </w:rPr>
            </w:pPr>
            <w:proofErr w:type="gramStart"/>
            <w:r w:rsidRPr="00597A3F">
              <w:rPr>
                <w:sz w:val="22"/>
              </w:rPr>
              <w:t>Implement</w:t>
            </w:r>
            <w:proofErr w:type="gramEnd"/>
            <w:r w:rsidRPr="00597A3F">
              <w:rPr>
                <w:sz w:val="22"/>
              </w:rPr>
              <w:t xml:space="preserve"> </w:t>
            </w:r>
            <w:proofErr w:type="gramStart"/>
            <w:r w:rsidRPr="00597A3F">
              <w:rPr>
                <w:sz w:val="22"/>
              </w:rPr>
              <w:t>pager</w:t>
            </w:r>
            <w:proofErr w:type="gramEnd"/>
            <w:r w:rsidRPr="00597A3F">
              <w:rPr>
                <w:sz w:val="22"/>
              </w:rPr>
              <w:t xml:space="preserve"> system for improved internal communications</w:t>
            </w:r>
          </w:p>
          <w:p w14:paraId="600B21C0" w14:textId="0D04826C" w:rsidR="00597A3F" w:rsidRPr="00597A3F" w:rsidRDefault="00597A3F" w:rsidP="00597A3F">
            <w:pPr>
              <w:numPr>
                <w:ilvl w:val="0"/>
                <w:numId w:val="48"/>
              </w:numPr>
              <w:tabs>
                <w:tab w:val="clear" w:pos="720"/>
              </w:tabs>
              <w:ind w:left="437"/>
              <w:rPr>
                <w:sz w:val="22"/>
              </w:rPr>
            </w:pPr>
            <w:r w:rsidRPr="00597A3F">
              <w:rPr>
                <w:sz w:val="22"/>
              </w:rPr>
              <w:t>Explore strategies to retain and recruit clinicians to increase availability of high-demand appointment times</w:t>
            </w:r>
          </w:p>
        </w:tc>
        <w:tc>
          <w:tcPr>
            <w:tcW w:w="717" w:type="pct"/>
            <w:hideMark/>
          </w:tcPr>
          <w:p w14:paraId="261AAC07" w14:textId="77777777" w:rsidR="00597A3F" w:rsidRPr="00597A3F" w:rsidRDefault="00597A3F" w:rsidP="00597A3F">
            <w:pPr>
              <w:rPr>
                <w:sz w:val="22"/>
              </w:rPr>
            </w:pPr>
            <w:r w:rsidRPr="00597A3F">
              <w:rPr>
                <w:sz w:val="22"/>
              </w:rPr>
              <w:t>Marketing staff, therapy staff, specialty hospital staff, contracted Sanford providers, IT department, Technology committee</w:t>
            </w:r>
          </w:p>
          <w:p w14:paraId="684643E2" w14:textId="77777777" w:rsidR="00597A3F" w:rsidRPr="00597A3F" w:rsidRDefault="00597A3F" w:rsidP="00597A3F">
            <w:pPr>
              <w:rPr>
                <w:sz w:val="22"/>
              </w:rPr>
            </w:pPr>
            <w:r w:rsidRPr="00597A3F">
              <w:rPr>
                <w:sz w:val="22"/>
              </w:rPr>
              <w:t> </w:t>
            </w:r>
          </w:p>
        </w:tc>
        <w:tc>
          <w:tcPr>
            <w:tcW w:w="1112" w:type="pct"/>
            <w:hideMark/>
          </w:tcPr>
          <w:p w14:paraId="6AA72FE8" w14:textId="77777777" w:rsidR="00597A3F" w:rsidRPr="00597A3F" w:rsidRDefault="00597A3F" w:rsidP="00597A3F">
            <w:pPr>
              <w:rPr>
                <w:sz w:val="22"/>
              </w:rPr>
            </w:pPr>
            <w:r w:rsidRPr="00597A3F">
              <w:rPr>
                <w:sz w:val="22"/>
              </w:rPr>
              <w:t>pager system, interpreter services, EMR, phone service</w:t>
            </w:r>
          </w:p>
        </w:tc>
      </w:tr>
    </w:tbl>
    <w:p w14:paraId="3847CFE3" w14:textId="77777777" w:rsidR="00FA1A76" w:rsidRDefault="00FA1A76" w:rsidP="00FA1A76"/>
    <w:p w14:paraId="1F3FEDDF" w14:textId="77777777" w:rsidR="00FA1A76" w:rsidRDefault="00FA1A76" w:rsidP="00FA1A76">
      <w:pPr>
        <w:jc w:val="center"/>
        <w:rPr>
          <w:szCs w:val="32"/>
        </w:rPr>
      </w:pPr>
    </w:p>
    <w:p w14:paraId="1672850C" w14:textId="77777777" w:rsidR="00597A3F" w:rsidRDefault="00597A3F" w:rsidP="00FA1A76">
      <w:pPr>
        <w:jc w:val="center"/>
        <w:rPr>
          <w:szCs w:val="32"/>
        </w:rPr>
      </w:pPr>
    </w:p>
    <w:p w14:paraId="1C2DDB04" w14:textId="75B72FB8" w:rsidR="004E1282" w:rsidRPr="004E1282" w:rsidRDefault="004E1282" w:rsidP="000D3CB4">
      <w:pPr>
        <w:rPr>
          <w:rFonts w:cs="Calibri"/>
          <w:b/>
          <w:bCs/>
          <w:color w:val="000000"/>
          <w:sz w:val="30"/>
          <w:szCs w:val="30"/>
        </w:rPr>
      </w:pPr>
    </w:p>
    <w:sectPr w:rsidR="004E1282" w:rsidRPr="004E1282" w:rsidSect="00D1736F">
      <w:headerReference w:type="default" r:id="rId13"/>
      <w:footerReference w:type="default" r:id="rId14"/>
      <w:headerReference w:type="first" r:id="rId15"/>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6032C8" w14:textId="77777777" w:rsidR="00687A9F" w:rsidRDefault="00687A9F">
      <w:r>
        <w:separator/>
      </w:r>
    </w:p>
  </w:endnote>
  <w:endnote w:type="continuationSeparator" w:id="0">
    <w:p w14:paraId="7998D6CE" w14:textId="77777777" w:rsidR="00687A9F" w:rsidRDefault="00687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rtinGotURWTLig">
    <w:altName w:val="Calibri"/>
    <w:charset w:val="00"/>
    <w:family w:val="auto"/>
    <w:pitch w:val="variable"/>
    <w:sig w:usb0="800000AF" w:usb1="0000204A" w:usb2="00000000" w:usb3="00000000" w:csb0="00000001" w:csb1="00000000"/>
  </w:font>
  <w:font w:name="MartinGotURWTMed">
    <w:altName w:val="Calibri"/>
    <w:charset w:val="00"/>
    <w:family w:val="auto"/>
    <w:pitch w:val="variable"/>
    <w:sig w:usb0="800000AF" w:usb1="0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charset w:val="00"/>
    <w:family w:val="roman"/>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Zurich BT">
    <w:altName w:val="Trebuchet MS"/>
    <w:charset w:val="00"/>
    <w:family w:val="swiss"/>
    <w:pitch w:val="variable"/>
    <w:sig w:usb0="00000007" w:usb1="00000000" w:usb2="00000000" w:usb3="00000000" w:csb0="00000011"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Arial-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CB8B0" w14:textId="77777777" w:rsidR="00B66FC0" w:rsidRDefault="00B66F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C8C040" w14:textId="77777777" w:rsidR="00687A9F" w:rsidRDefault="00687A9F">
      <w:r>
        <w:separator/>
      </w:r>
    </w:p>
  </w:footnote>
  <w:footnote w:type="continuationSeparator" w:id="0">
    <w:p w14:paraId="50E60AD2" w14:textId="77777777" w:rsidR="00687A9F" w:rsidRDefault="00687A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EB9AC" w14:textId="214E4A07" w:rsidR="00687A9F" w:rsidRPr="00B9613B" w:rsidRDefault="00687A9F" w:rsidP="00B9613B">
    <w:pPr>
      <w:pStyle w:val="Header"/>
      <w:tabs>
        <w:tab w:val="clear" w:pos="4320"/>
        <w:tab w:val="clear" w:pos="8640"/>
        <w:tab w:val="center" w:pos="0"/>
        <w:tab w:val="right" w:pos="9360"/>
      </w:tabs>
      <w:rPr>
        <w:szCs w:val="24"/>
      </w:rPr>
    </w:pPr>
    <w:r>
      <w:rPr>
        <w:szCs w:val="24"/>
      </w:rPr>
      <w:t>LifeScape</w:t>
    </w:r>
  </w:p>
  <w:p w14:paraId="14060222" w14:textId="77777777" w:rsidR="00687A9F" w:rsidRPr="00B9613B" w:rsidRDefault="00687A9F" w:rsidP="00B9613B">
    <w:pPr>
      <w:pStyle w:val="Header"/>
      <w:tabs>
        <w:tab w:val="clear" w:pos="4320"/>
        <w:tab w:val="clear" w:pos="8640"/>
        <w:tab w:val="center" w:pos="0"/>
        <w:tab w:val="right" w:pos="9360"/>
      </w:tabs>
      <w:rPr>
        <w:szCs w:val="24"/>
      </w:rPr>
    </w:pPr>
    <w:r>
      <w:rPr>
        <w:szCs w:val="24"/>
      </w:rPr>
      <w:t>Community Health Needs Assessment</w:t>
    </w:r>
  </w:p>
  <w:p w14:paraId="458C9590" w14:textId="38AB36A3" w:rsidR="00687A9F" w:rsidRPr="00B9613B" w:rsidRDefault="00687A9F" w:rsidP="00B9613B">
    <w:pPr>
      <w:pStyle w:val="Header"/>
      <w:tabs>
        <w:tab w:val="clear" w:pos="4320"/>
        <w:tab w:val="clear" w:pos="8640"/>
        <w:tab w:val="center" w:pos="0"/>
        <w:tab w:val="right" w:pos="9360"/>
      </w:tabs>
      <w:rPr>
        <w:szCs w:val="24"/>
        <w:u w:val="single"/>
      </w:rPr>
    </w:pPr>
    <w:r>
      <w:rPr>
        <w:szCs w:val="24"/>
        <w:u w:val="single"/>
      </w:rPr>
      <w:t>June 2019</w:t>
    </w:r>
    <w:r w:rsidRPr="00B9613B">
      <w:rPr>
        <w:szCs w:val="24"/>
        <w:u w:val="single"/>
      </w:rPr>
      <w:tab/>
    </w:r>
  </w:p>
  <w:p w14:paraId="3D528C88" w14:textId="77777777" w:rsidR="00687A9F" w:rsidRPr="00B9613B" w:rsidRDefault="00687A9F" w:rsidP="00B9613B">
    <w:pPr>
      <w:pStyle w:val="Header"/>
      <w:tabs>
        <w:tab w:val="clear" w:pos="4320"/>
        <w:tab w:val="clear" w:pos="8640"/>
        <w:tab w:val="center" w:pos="0"/>
        <w:tab w:val="right" w:pos="9360"/>
      </w:tabs>
      <w:rPr>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270A3" w14:textId="77777777" w:rsidR="0040792B" w:rsidRDefault="0040792B" w:rsidP="0013563F">
    <w:pPr>
      <w:pStyle w:val="Header"/>
      <w:tabs>
        <w:tab w:val="clear" w:pos="4320"/>
        <w:tab w:val="clear" w:pos="8640"/>
        <w:tab w:val="center" w:pos="0"/>
        <w:tab w:val="right" w:pos="9360"/>
      </w:tabs>
      <w:rPr>
        <w:szCs w:val="24"/>
      </w:rPr>
    </w:pPr>
  </w:p>
  <w:p w14:paraId="66568843" w14:textId="02CB0383" w:rsidR="00687A9F" w:rsidRPr="00B9613B" w:rsidRDefault="00687A9F" w:rsidP="0013563F">
    <w:pPr>
      <w:pStyle w:val="Header"/>
      <w:tabs>
        <w:tab w:val="clear" w:pos="4320"/>
        <w:tab w:val="clear" w:pos="8640"/>
        <w:tab w:val="center" w:pos="0"/>
        <w:tab w:val="right" w:pos="9360"/>
      </w:tabs>
      <w:rPr>
        <w:szCs w:val="24"/>
      </w:rPr>
    </w:pPr>
    <w:r>
      <w:rPr>
        <w:szCs w:val="24"/>
      </w:rPr>
      <w:t>LifeScape</w:t>
    </w:r>
    <w:r w:rsidR="0040792B">
      <w:rPr>
        <w:szCs w:val="24"/>
      </w:rPr>
      <w:t xml:space="preserve"> </w:t>
    </w:r>
    <w:r>
      <w:rPr>
        <w:szCs w:val="24"/>
      </w:rPr>
      <w:t>Community Health Needs Assessment</w:t>
    </w:r>
  </w:p>
  <w:p w14:paraId="20B66CB3" w14:textId="45C0E6E3" w:rsidR="00687A9F" w:rsidRPr="00B9613B" w:rsidRDefault="00DF6CE4" w:rsidP="0013563F">
    <w:pPr>
      <w:pStyle w:val="Header"/>
      <w:tabs>
        <w:tab w:val="clear" w:pos="4320"/>
        <w:tab w:val="clear" w:pos="8640"/>
        <w:tab w:val="center" w:pos="0"/>
        <w:tab w:val="right" w:pos="9360"/>
      </w:tabs>
      <w:rPr>
        <w:szCs w:val="24"/>
        <w:u w:val="single"/>
      </w:rPr>
    </w:pPr>
    <w:r>
      <w:rPr>
        <w:szCs w:val="24"/>
        <w:u w:val="single"/>
      </w:rPr>
      <w:t>May</w:t>
    </w:r>
    <w:r w:rsidR="00B74718">
      <w:rPr>
        <w:szCs w:val="24"/>
        <w:u w:val="single"/>
      </w:rPr>
      <w:t xml:space="preserve"> 202</w:t>
    </w:r>
    <w:r w:rsidR="00574BC3">
      <w:rPr>
        <w:szCs w:val="24"/>
        <w:u w:val="single"/>
      </w:rPr>
      <w:t>5</w:t>
    </w:r>
    <w:r w:rsidR="00687A9F" w:rsidRPr="00B9613B">
      <w:rPr>
        <w:szCs w:val="24"/>
        <w:u w:val="single"/>
      </w:rPr>
      <w:tab/>
    </w:r>
  </w:p>
  <w:p w14:paraId="1174DA42" w14:textId="77777777" w:rsidR="00687A9F" w:rsidRDefault="00687A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7370356"/>
      <w:docPartObj>
        <w:docPartGallery w:val="Page Numbers (Top of Page)"/>
        <w:docPartUnique/>
      </w:docPartObj>
    </w:sdtPr>
    <w:sdtEndPr>
      <w:rPr>
        <w:noProof/>
      </w:rPr>
    </w:sdtEndPr>
    <w:sdtContent>
      <w:p w14:paraId="15827E42" w14:textId="603E2E5C" w:rsidR="00D1736F" w:rsidRDefault="00D1736F" w:rsidP="0040792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34D446A" w14:textId="5FE190DF" w:rsidR="00D1736F" w:rsidRDefault="00D1736F" w:rsidP="00D105C8">
    <w:pPr>
      <w:pStyle w:val="Header"/>
      <w:tabs>
        <w:tab w:val="clear" w:pos="4320"/>
        <w:tab w:val="clear" w:pos="8640"/>
        <w:tab w:val="center" w:pos="0"/>
        <w:tab w:val="left" w:pos="9630"/>
      </w:tabs>
      <w:rPr>
        <w:szCs w:val="24"/>
      </w:rPr>
    </w:pPr>
    <w:r>
      <w:rPr>
        <w:szCs w:val="24"/>
      </w:rPr>
      <w:t>LifeScape Community Health Needs Assessment</w:t>
    </w:r>
  </w:p>
  <w:p w14:paraId="6B7F9E5D" w14:textId="6236CA6C" w:rsidR="00D1736F" w:rsidRDefault="00DF6CE4" w:rsidP="00D105C8">
    <w:pPr>
      <w:pStyle w:val="Header"/>
      <w:pBdr>
        <w:bottom w:val="single" w:sz="12" w:space="1" w:color="auto"/>
      </w:pBdr>
      <w:tabs>
        <w:tab w:val="clear" w:pos="4320"/>
        <w:tab w:val="clear" w:pos="8640"/>
        <w:tab w:val="center" w:pos="0"/>
        <w:tab w:val="left" w:pos="9630"/>
      </w:tabs>
      <w:rPr>
        <w:szCs w:val="24"/>
      </w:rPr>
    </w:pPr>
    <w:r>
      <w:rPr>
        <w:szCs w:val="24"/>
      </w:rPr>
      <w:t>May</w:t>
    </w:r>
    <w:r w:rsidR="00D1736F">
      <w:rPr>
        <w:szCs w:val="24"/>
      </w:rPr>
      <w:t xml:space="preserve"> 202</w:t>
    </w:r>
    <w:r w:rsidR="00BD5CFA">
      <w:rPr>
        <w:szCs w:val="24"/>
      </w:rPr>
      <w:t>5</w:t>
    </w:r>
  </w:p>
  <w:p w14:paraId="2A5E6409" w14:textId="77777777" w:rsidR="0040792B" w:rsidRPr="00B9613B" w:rsidRDefault="0040792B" w:rsidP="00D105C8">
    <w:pPr>
      <w:pStyle w:val="Header"/>
      <w:tabs>
        <w:tab w:val="clear" w:pos="4320"/>
        <w:tab w:val="clear" w:pos="8640"/>
        <w:tab w:val="center" w:pos="0"/>
        <w:tab w:val="left" w:pos="9630"/>
      </w:tabs>
      <w:rPr>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9002621"/>
      <w:docPartObj>
        <w:docPartGallery w:val="Page Numbers (Top of Page)"/>
        <w:docPartUnique/>
      </w:docPartObj>
    </w:sdtPr>
    <w:sdtEndPr>
      <w:rPr>
        <w:noProof/>
      </w:rPr>
    </w:sdtEndPr>
    <w:sdtContent>
      <w:p w14:paraId="0CDBECD3" w14:textId="2BC6722E" w:rsidR="00D1736F" w:rsidRDefault="00D1736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1B71D5B" w14:textId="77777777" w:rsidR="00DD3B1C" w:rsidRPr="00B9613B" w:rsidRDefault="00DD3B1C" w:rsidP="00412C75">
    <w:pPr>
      <w:pStyle w:val="Header"/>
      <w:tabs>
        <w:tab w:val="clear" w:pos="4320"/>
        <w:tab w:val="clear" w:pos="8640"/>
        <w:tab w:val="center" w:pos="0"/>
        <w:tab w:val="right" w:pos="9360"/>
      </w:tabs>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E333C"/>
    <w:multiLevelType w:val="hybridMultilevel"/>
    <w:tmpl w:val="4014B804"/>
    <w:lvl w:ilvl="0" w:tplc="0409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295A89"/>
    <w:multiLevelType w:val="hybridMultilevel"/>
    <w:tmpl w:val="390CE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00303"/>
    <w:multiLevelType w:val="hybridMultilevel"/>
    <w:tmpl w:val="862E18A4"/>
    <w:lvl w:ilvl="0" w:tplc="93C8D512">
      <w:start w:val="1"/>
      <w:numFmt w:val="bullet"/>
      <w:lvlText w:val=""/>
      <w:lvlJc w:val="left"/>
      <w:pPr>
        <w:tabs>
          <w:tab w:val="num" w:pos="720"/>
        </w:tabs>
        <w:ind w:left="720" w:hanging="360"/>
      </w:pPr>
      <w:rPr>
        <w:rFonts w:ascii="Wingdings" w:hAnsi="Wingdings" w:hint="default"/>
      </w:rPr>
    </w:lvl>
    <w:lvl w:ilvl="1" w:tplc="9AC2833A" w:tentative="1">
      <w:start w:val="1"/>
      <w:numFmt w:val="bullet"/>
      <w:lvlText w:val=""/>
      <w:lvlJc w:val="left"/>
      <w:pPr>
        <w:tabs>
          <w:tab w:val="num" w:pos="1440"/>
        </w:tabs>
        <w:ind w:left="1440" w:hanging="360"/>
      </w:pPr>
      <w:rPr>
        <w:rFonts w:ascii="Wingdings" w:hAnsi="Wingdings" w:hint="default"/>
      </w:rPr>
    </w:lvl>
    <w:lvl w:ilvl="2" w:tplc="B5585E04" w:tentative="1">
      <w:start w:val="1"/>
      <w:numFmt w:val="bullet"/>
      <w:lvlText w:val=""/>
      <w:lvlJc w:val="left"/>
      <w:pPr>
        <w:tabs>
          <w:tab w:val="num" w:pos="2160"/>
        </w:tabs>
        <w:ind w:left="2160" w:hanging="360"/>
      </w:pPr>
      <w:rPr>
        <w:rFonts w:ascii="Wingdings" w:hAnsi="Wingdings" w:hint="default"/>
      </w:rPr>
    </w:lvl>
    <w:lvl w:ilvl="3" w:tplc="3A7024FC" w:tentative="1">
      <w:start w:val="1"/>
      <w:numFmt w:val="bullet"/>
      <w:lvlText w:val=""/>
      <w:lvlJc w:val="left"/>
      <w:pPr>
        <w:tabs>
          <w:tab w:val="num" w:pos="2880"/>
        </w:tabs>
        <w:ind w:left="2880" w:hanging="360"/>
      </w:pPr>
      <w:rPr>
        <w:rFonts w:ascii="Wingdings" w:hAnsi="Wingdings" w:hint="default"/>
      </w:rPr>
    </w:lvl>
    <w:lvl w:ilvl="4" w:tplc="2544EBA4" w:tentative="1">
      <w:start w:val="1"/>
      <w:numFmt w:val="bullet"/>
      <w:lvlText w:val=""/>
      <w:lvlJc w:val="left"/>
      <w:pPr>
        <w:tabs>
          <w:tab w:val="num" w:pos="3600"/>
        </w:tabs>
        <w:ind w:left="3600" w:hanging="360"/>
      </w:pPr>
      <w:rPr>
        <w:rFonts w:ascii="Wingdings" w:hAnsi="Wingdings" w:hint="default"/>
      </w:rPr>
    </w:lvl>
    <w:lvl w:ilvl="5" w:tplc="9A6CC0F8" w:tentative="1">
      <w:start w:val="1"/>
      <w:numFmt w:val="bullet"/>
      <w:lvlText w:val=""/>
      <w:lvlJc w:val="left"/>
      <w:pPr>
        <w:tabs>
          <w:tab w:val="num" w:pos="4320"/>
        </w:tabs>
        <w:ind w:left="4320" w:hanging="360"/>
      </w:pPr>
      <w:rPr>
        <w:rFonts w:ascii="Wingdings" w:hAnsi="Wingdings" w:hint="default"/>
      </w:rPr>
    </w:lvl>
    <w:lvl w:ilvl="6" w:tplc="7DDE0FB4" w:tentative="1">
      <w:start w:val="1"/>
      <w:numFmt w:val="bullet"/>
      <w:lvlText w:val=""/>
      <w:lvlJc w:val="left"/>
      <w:pPr>
        <w:tabs>
          <w:tab w:val="num" w:pos="5040"/>
        </w:tabs>
        <w:ind w:left="5040" w:hanging="360"/>
      </w:pPr>
      <w:rPr>
        <w:rFonts w:ascii="Wingdings" w:hAnsi="Wingdings" w:hint="default"/>
      </w:rPr>
    </w:lvl>
    <w:lvl w:ilvl="7" w:tplc="E1066006" w:tentative="1">
      <w:start w:val="1"/>
      <w:numFmt w:val="bullet"/>
      <w:lvlText w:val=""/>
      <w:lvlJc w:val="left"/>
      <w:pPr>
        <w:tabs>
          <w:tab w:val="num" w:pos="5760"/>
        </w:tabs>
        <w:ind w:left="5760" w:hanging="360"/>
      </w:pPr>
      <w:rPr>
        <w:rFonts w:ascii="Wingdings" w:hAnsi="Wingdings" w:hint="default"/>
      </w:rPr>
    </w:lvl>
    <w:lvl w:ilvl="8" w:tplc="631803E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9A7C12"/>
    <w:multiLevelType w:val="hybridMultilevel"/>
    <w:tmpl w:val="10EEE71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8A544B2"/>
    <w:multiLevelType w:val="hybridMultilevel"/>
    <w:tmpl w:val="6D4A41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EAD259E"/>
    <w:multiLevelType w:val="hybridMultilevel"/>
    <w:tmpl w:val="92ECF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0B5E4C"/>
    <w:multiLevelType w:val="hybridMultilevel"/>
    <w:tmpl w:val="CB76EE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1B21B1"/>
    <w:multiLevelType w:val="hybridMultilevel"/>
    <w:tmpl w:val="164E1642"/>
    <w:lvl w:ilvl="0" w:tplc="E04EA9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74079D"/>
    <w:multiLevelType w:val="hybridMultilevel"/>
    <w:tmpl w:val="6A361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A6135B"/>
    <w:multiLevelType w:val="hybridMultilevel"/>
    <w:tmpl w:val="778A7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FB15DE"/>
    <w:multiLevelType w:val="hybridMultilevel"/>
    <w:tmpl w:val="3EACB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385928"/>
    <w:multiLevelType w:val="hybridMultilevel"/>
    <w:tmpl w:val="45B0D5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0200A7"/>
    <w:multiLevelType w:val="hybridMultilevel"/>
    <w:tmpl w:val="8620EC88"/>
    <w:lvl w:ilvl="0" w:tplc="BED23694">
      <w:start w:val="1"/>
      <w:numFmt w:val="bullet"/>
      <w:lvlText w:val="•"/>
      <w:lvlJc w:val="left"/>
      <w:pPr>
        <w:tabs>
          <w:tab w:val="num" w:pos="720"/>
        </w:tabs>
        <w:ind w:left="720" w:hanging="360"/>
      </w:pPr>
      <w:rPr>
        <w:rFonts w:ascii="Arial" w:hAnsi="Arial" w:hint="default"/>
      </w:rPr>
    </w:lvl>
    <w:lvl w:ilvl="1" w:tplc="17EE4594" w:tentative="1">
      <w:start w:val="1"/>
      <w:numFmt w:val="bullet"/>
      <w:lvlText w:val="•"/>
      <w:lvlJc w:val="left"/>
      <w:pPr>
        <w:tabs>
          <w:tab w:val="num" w:pos="1440"/>
        </w:tabs>
        <w:ind w:left="1440" w:hanging="360"/>
      </w:pPr>
      <w:rPr>
        <w:rFonts w:ascii="Arial" w:hAnsi="Arial" w:hint="default"/>
      </w:rPr>
    </w:lvl>
    <w:lvl w:ilvl="2" w:tplc="B25E5666" w:tentative="1">
      <w:start w:val="1"/>
      <w:numFmt w:val="bullet"/>
      <w:lvlText w:val="•"/>
      <w:lvlJc w:val="left"/>
      <w:pPr>
        <w:tabs>
          <w:tab w:val="num" w:pos="2160"/>
        </w:tabs>
        <w:ind w:left="2160" w:hanging="360"/>
      </w:pPr>
      <w:rPr>
        <w:rFonts w:ascii="Arial" w:hAnsi="Arial" w:hint="default"/>
      </w:rPr>
    </w:lvl>
    <w:lvl w:ilvl="3" w:tplc="F9BC6B20" w:tentative="1">
      <w:start w:val="1"/>
      <w:numFmt w:val="bullet"/>
      <w:lvlText w:val="•"/>
      <w:lvlJc w:val="left"/>
      <w:pPr>
        <w:tabs>
          <w:tab w:val="num" w:pos="2880"/>
        </w:tabs>
        <w:ind w:left="2880" w:hanging="360"/>
      </w:pPr>
      <w:rPr>
        <w:rFonts w:ascii="Arial" w:hAnsi="Arial" w:hint="default"/>
      </w:rPr>
    </w:lvl>
    <w:lvl w:ilvl="4" w:tplc="310CDFA2" w:tentative="1">
      <w:start w:val="1"/>
      <w:numFmt w:val="bullet"/>
      <w:lvlText w:val="•"/>
      <w:lvlJc w:val="left"/>
      <w:pPr>
        <w:tabs>
          <w:tab w:val="num" w:pos="3600"/>
        </w:tabs>
        <w:ind w:left="3600" w:hanging="360"/>
      </w:pPr>
      <w:rPr>
        <w:rFonts w:ascii="Arial" w:hAnsi="Arial" w:hint="default"/>
      </w:rPr>
    </w:lvl>
    <w:lvl w:ilvl="5" w:tplc="CFD24B52" w:tentative="1">
      <w:start w:val="1"/>
      <w:numFmt w:val="bullet"/>
      <w:lvlText w:val="•"/>
      <w:lvlJc w:val="left"/>
      <w:pPr>
        <w:tabs>
          <w:tab w:val="num" w:pos="4320"/>
        </w:tabs>
        <w:ind w:left="4320" w:hanging="360"/>
      </w:pPr>
      <w:rPr>
        <w:rFonts w:ascii="Arial" w:hAnsi="Arial" w:hint="default"/>
      </w:rPr>
    </w:lvl>
    <w:lvl w:ilvl="6" w:tplc="02689EB4" w:tentative="1">
      <w:start w:val="1"/>
      <w:numFmt w:val="bullet"/>
      <w:lvlText w:val="•"/>
      <w:lvlJc w:val="left"/>
      <w:pPr>
        <w:tabs>
          <w:tab w:val="num" w:pos="5040"/>
        </w:tabs>
        <w:ind w:left="5040" w:hanging="360"/>
      </w:pPr>
      <w:rPr>
        <w:rFonts w:ascii="Arial" w:hAnsi="Arial" w:hint="default"/>
      </w:rPr>
    </w:lvl>
    <w:lvl w:ilvl="7" w:tplc="C5AA7D9E" w:tentative="1">
      <w:start w:val="1"/>
      <w:numFmt w:val="bullet"/>
      <w:lvlText w:val="•"/>
      <w:lvlJc w:val="left"/>
      <w:pPr>
        <w:tabs>
          <w:tab w:val="num" w:pos="5760"/>
        </w:tabs>
        <w:ind w:left="5760" w:hanging="360"/>
      </w:pPr>
      <w:rPr>
        <w:rFonts w:ascii="Arial" w:hAnsi="Arial" w:hint="default"/>
      </w:rPr>
    </w:lvl>
    <w:lvl w:ilvl="8" w:tplc="A6EC25F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0076776"/>
    <w:multiLevelType w:val="hybridMultilevel"/>
    <w:tmpl w:val="69AC58D6"/>
    <w:lvl w:ilvl="0" w:tplc="B7667C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7F454C"/>
    <w:multiLevelType w:val="hybridMultilevel"/>
    <w:tmpl w:val="80BE5FE4"/>
    <w:lvl w:ilvl="0" w:tplc="2A44E1C8">
      <w:start w:val="1"/>
      <w:numFmt w:val="bullet"/>
      <w:lvlText w:val=""/>
      <w:lvlJc w:val="left"/>
      <w:pPr>
        <w:tabs>
          <w:tab w:val="num" w:pos="720"/>
        </w:tabs>
        <w:ind w:left="720" w:hanging="360"/>
      </w:pPr>
      <w:rPr>
        <w:rFonts w:ascii="Wingdings" w:hAnsi="Wingdings" w:hint="default"/>
      </w:rPr>
    </w:lvl>
    <w:lvl w:ilvl="1" w:tplc="6DCE0482" w:tentative="1">
      <w:start w:val="1"/>
      <w:numFmt w:val="bullet"/>
      <w:lvlText w:val=""/>
      <w:lvlJc w:val="left"/>
      <w:pPr>
        <w:tabs>
          <w:tab w:val="num" w:pos="1440"/>
        </w:tabs>
        <w:ind w:left="1440" w:hanging="360"/>
      </w:pPr>
      <w:rPr>
        <w:rFonts w:ascii="Wingdings" w:hAnsi="Wingdings" w:hint="default"/>
      </w:rPr>
    </w:lvl>
    <w:lvl w:ilvl="2" w:tplc="71DC7F14" w:tentative="1">
      <w:start w:val="1"/>
      <w:numFmt w:val="bullet"/>
      <w:lvlText w:val=""/>
      <w:lvlJc w:val="left"/>
      <w:pPr>
        <w:tabs>
          <w:tab w:val="num" w:pos="2160"/>
        </w:tabs>
        <w:ind w:left="2160" w:hanging="360"/>
      </w:pPr>
      <w:rPr>
        <w:rFonts w:ascii="Wingdings" w:hAnsi="Wingdings" w:hint="default"/>
      </w:rPr>
    </w:lvl>
    <w:lvl w:ilvl="3" w:tplc="86EA429E" w:tentative="1">
      <w:start w:val="1"/>
      <w:numFmt w:val="bullet"/>
      <w:lvlText w:val=""/>
      <w:lvlJc w:val="left"/>
      <w:pPr>
        <w:tabs>
          <w:tab w:val="num" w:pos="2880"/>
        </w:tabs>
        <w:ind w:left="2880" w:hanging="360"/>
      </w:pPr>
      <w:rPr>
        <w:rFonts w:ascii="Wingdings" w:hAnsi="Wingdings" w:hint="default"/>
      </w:rPr>
    </w:lvl>
    <w:lvl w:ilvl="4" w:tplc="34E46556" w:tentative="1">
      <w:start w:val="1"/>
      <w:numFmt w:val="bullet"/>
      <w:lvlText w:val=""/>
      <w:lvlJc w:val="left"/>
      <w:pPr>
        <w:tabs>
          <w:tab w:val="num" w:pos="3600"/>
        </w:tabs>
        <w:ind w:left="3600" w:hanging="360"/>
      </w:pPr>
      <w:rPr>
        <w:rFonts w:ascii="Wingdings" w:hAnsi="Wingdings" w:hint="default"/>
      </w:rPr>
    </w:lvl>
    <w:lvl w:ilvl="5" w:tplc="E90AD6E8" w:tentative="1">
      <w:start w:val="1"/>
      <w:numFmt w:val="bullet"/>
      <w:lvlText w:val=""/>
      <w:lvlJc w:val="left"/>
      <w:pPr>
        <w:tabs>
          <w:tab w:val="num" w:pos="4320"/>
        </w:tabs>
        <w:ind w:left="4320" w:hanging="360"/>
      </w:pPr>
      <w:rPr>
        <w:rFonts w:ascii="Wingdings" w:hAnsi="Wingdings" w:hint="default"/>
      </w:rPr>
    </w:lvl>
    <w:lvl w:ilvl="6" w:tplc="35BA8C42" w:tentative="1">
      <w:start w:val="1"/>
      <w:numFmt w:val="bullet"/>
      <w:lvlText w:val=""/>
      <w:lvlJc w:val="left"/>
      <w:pPr>
        <w:tabs>
          <w:tab w:val="num" w:pos="5040"/>
        </w:tabs>
        <w:ind w:left="5040" w:hanging="360"/>
      </w:pPr>
      <w:rPr>
        <w:rFonts w:ascii="Wingdings" w:hAnsi="Wingdings" w:hint="default"/>
      </w:rPr>
    </w:lvl>
    <w:lvl w:ilvl="7" w:tplc="6C207F58" w:tentative="1">
      <w:start w:val="1"/>
      <w:numFmt w:val="bullet"/>
      <w:lvlText w:val=""/>
      <w:lvlJc w:val="left"/>
      <w:pPr>
        <w:tabs>
          <w:tab w:val="num" w:pos="5760"/>
        </w:tabs>
        <w:ind w:left="5760" w:hanging="360"/>
      </w:pPr>
      <w:rPr>
        <w:rFonts w:ascii="Wingdings" w:hAnsi="Wingdings" w:hint="default"/>
      </w:rPr>
    </w:lvl>
    <w:lvl w:ilvl="8" w:tplc="FA066FB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3C00A2"/>
    <w:multiLevelType w:val="hybridMultilevel"/>
    <w:tmpl w:val="00645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7A512F"/>
    <w:multiLevelType w:val="hybridMultilevel"/>
    <w:tmpl w:val="55C26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C06AB3"/>
    <w:multiLevelType w:val="hybridMultilevel"/>
    <w:tmpl w:val="39221CE6"/>
    <w:lvl w:ilvl="0" w:tplc="0DCEF422">
      <w:start w:val="1"/>
      <w:numFmt w:val="bullet"/>
      <w:lvlText w:val="•"/>
      <w:lvlJc w:val="left"/>
      <w:pPr>
        <w:tabs>
          <w:tab w:val="num" w:pos="720"/>
        </w:tabs>
        <w:ind w:left="720" w:hanging="360"/>
      </w:pPr>
      <w:rPr>
        <w:rFonts w:ascii="Arial" w:hAnsi="Arial" w:hint="default"/>
      </w:rPr>
    </w:lvl>
    <w:lvl w:ilvl="1" w:tplc="645CA2DE" w:tentative="1">
      <w:start w:val="1"/>
      <w:numFmt w:val="bullet"/>
      <w:lvlText w:val="•"/>
      <w:lvlJc w:val="left"/>
      <w:pPr>
        <w:tabs>
          <w:tab w:val="num" w:pos="1440"/>
        </w:tabs>
        <w:ind w:left="1440" w:hanging="360"/>
      </w:pPr>
      <w:rPr>
        <w:rFonts w:ascii="Arial" w:hAnsi="Arial" w:hint="default"/>
      </w:rPr>
    </w:lvl>
    <w:lvl w:ilvl="2" w:tplc="B9BE3B02" w:tentative="1">
      <w:start w:val="1"/>
      <w:numFmt w:val="bullet"/>
      <w:lvlText w:val="•"/>
      <w:lvlJc w:val="left"/>
      <w:pPr>
        <w:tabs>
          <w:tab w:val="num" w:pos="2160"/>
        </w:tabs>
        <w:ind w:left="2160" w:hanging="360"/>
      </w:pPr>
      <w:rPr>
        <w:rFonts w:ascii="Arial" w:hAnsi="Arial" w:hint="default"/>
      </w:rPr>
    </w:lvl>
    <w:lvl w:ilvl="3" w:tplc="0C0EF648" w:tentative="1">
      <w:start w:val="1"/>
      <w:numFmt w:val="bullet"/>
      <w:lvlText w:val="•"/>
      <w:lvlJc w:val="left"/>
      <w:pPr>
        <w:tabs>
          <w:tab w:val="num" w:pos="2880"/>
        </w:tabs>
        <w:ind w:left="2880" w:hanging="360"/>
      </w:pPr>
      <w:rPr>
        <w:rFonts w:ascii="Arial" w:hAnsi="Arial" w:hint="default"/>
      </w:rPr>
    </w:lvl>
    <w:lvl w:ilvl="4" w:tplc="B51EBA6A" w:tentative="1">
      <w:start w:val="1"/>
      <w:numFmt w:val="bullet"/>
      <w:lvlText w:val="•"/>
      <w:lvlJc w:val="left"/>
      <w:pPr>
        <w:tabs>
          <w:tab w:val="num" w:pos="3600"/>
        </w:tabs>
        <w:ind w:left="3600" w:hanging="360"/>
      </w:pPr>
      <w:rPr>
        <w:rFonts w:ascii="Arial" w:hAnsi="Arial" w:hint="default"/>
      </w:rPr>
    </w:lvl>
    <w:lvl w:ilvl="5" w:tplc="2416B01C" w:tentative="1">
      <w:start w:val="1"/>
      <w:numFmt w:val="bullet"/>
      <w:lvlText w:val="•"/>
      <w:lvlJc w:val="left"/>
      <w:pPr>
        <w:tabs>
          <w:tab w:val="num" w:pos="4320"/>
        </w:tabs>
        <w:ind w:left="4320" w:hanging="360"/>
      </w:pPr>
      <w:rPr>
        <w:rFonts w:ascii="Arial" w:hAnsi="Arial" w:hint="default"/>
      </w:rPr>
    </w:lvl>
    <w:lvl w:ilvl="6" w:tplc="B09A784C" w:tentative="1">
      <w:start w:val="1"/>
      <w:numFmt w:val="bullet"/>
      <w:lvlText w:val="•"/>
      <w:lvlJc w:val="left"/>
      <w:pPr>
        <w:tabs>
          <w:tab w:val="num" w:pos="5040"/>
        </w:tabs>
        <w:ind w:left="5040" w:hanging="360"/>
      </w:pPr>
      <w:rPr>
        <w:rFonts w:ascii="Arial" w:hAnsi="Arial" w:hint="default"/>
      </w:rPr>
    </w:lvl>
    <w:lvl w:ilvl="7" w:tplc="56E02F60" w:tentative="1">
      <w:start w:val="1"/>
      <w:numFmt w:val="bullet"/>
      <w:lvlText w:val="•"/>
      <w:lvlJc w:val="left"/>
      <w:pPr>
        <w:tabs>
          <w:tab w:val="num" w:pos="5760"/>
        </w:tabs>
        <w:ind w:left="5760" w:hanging="360"/>
      </w:pPr>
      <w:rPr>
        <w:rFonts w:ascii="Arial" w:hAnsi="Arial" w:hint="default"/>
      </w:rPr>
    </w:lvl>
    <w:lvl w:ilvl="8" w:tplc="BE0C50D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485296B"/>
    <w:multiLevelType w:val="hybridMultilevel"/>
    <w:tmpl w:val="85A448D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59F114C"/>
    <w:multiLevelType w:val="hybridMultilevel"/>
    <w:tmpl w:val="FE046C2E"/>
    <w:lvl w:ilvl="0" w:tplc="20A832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0B3BBB"/>
    <w:multiLevelType w:val="hybridMultilevel"/>
    <w:tmpl w:val="5E569AFC"/>
    <w:lvl w:ilvl="0" w:tplc="3CA29E90">
      <w:start w:val="1"/>
      <w:numFmt w:val="bullet"/>
      <w:lvlText w:val=""/>
      <w:lvlJc w:val="left"/>
      <w:pPr>
        <w:tabs>
          <w:tab w:val="num" w:pos="720"/>
        </w:tabs>
        <w:ind w:left="720" w:hanging="360"/>
      </w:pPr>
      <w:rPr>
        <w:rFonts w:ascii="Symbol" w:hAnsi="Symbol" w:hint="default"/>
      </w:rPr>
    </w:lvl>
    <w:lvl w:ilvl="1" w:tplc="750A65B6" w:tentative="1">
      <w:start w:val="1"/>
      <w:numFmt w:val="bullet"/>
      <w:lvlText w:val=""/>
      <w:lvlJc w:val="left"/>
      <w:pPr>
        <w:tabs>
          <w:tab w:val="num" w:pos="1440"/>
        </w:tabs>
        <w:ind w:left="1440" w:hanging="360"/>
      </w:pPr>
      <w:rPr>
        <w:rFonts w:ascii="Symbol" w:hAnsi="Symbol" w:hint="default"/>
      </w:rPr>
    </w:lvl>
    <w:lvl w:ilvl="2" w:tplc="7CDC931E" w:tentative="1">
      <w:start w:val="1"/>
      <w:numFmt w:val="bullet"/>
      <w:lvlText w:val=""/>
      <w:lvlJc w:val="left"/>
      <w:pPr>
        <w:tabs>
          <w:tab w:val="num" w:pos="2160"/>
        </w:tabs>
        <w:ind w:left="2160" w:hanging="360"/>
      </w:pPr>
      <w:rPr>
        <w:rFonts w:ascii="Symbol" w:hAnsi="Symbol" w:hint="default"/>
      </w:rPr>
    </w:lvl>
    <w:lvl w:ilvl="3" w:tplc="7716FB78" w:tentative="1">
      <w:start w:val="1"/>
      <w:numFmt w:val="bullet"/>
      <w:lvlText w:val=""/>
      <w:lvlJc w:val="left"/>
      <w:pPr>
        <w:tabs>
          <w:tab w:val="num" w:pos="2880"/>
        </w:tabs>
        <w:ind w:left="2880" w:hanging="360"/>
      </w:pPr>
      <w:rPr>
        <w:rFonts w:ascii="Symbol" w:hAnsi="Symbol" w:hint="default"/>
      </w:rPr>
    </w:lvl>
    <w:lvl w:ilvl="4" w:tplc="F6B04BA6" w:tentative="1">
      <w:start w:val="1"/>
      <w:numFmt w:val="bullet"/>
      <w:lvlText w:val=""/>
      <w:lvlJc w:val="left"/>
      <w:pPr>
        <w:tabs>
          <w:tab w:val="num" w:pos="3600"/>
        </w:tabs>
        <w:ind w:left="3600" w:hanging="360"/>
      </w:pPr>
      <w:rPr>
        <w:rFonts w:ascii="Symbol" w:hAnsi="Symbol" w:hint="default"/>
      </w:rPr>
    </w:lvl>
    <w:lvl w:ilvl="5" w:tplc="AC501678" w:tentative="1">
      <w:start w:val="1"/>
      <w:numFmt w:val="bullet"/>
      <w:lvlText w:val=""/>
      <w:lvlJc w:val="left"/>
      <w:pPr>
        <w:tabs>
          <w:tab w:val="num" w:pos="4320"/>
        </w:tabs>
        <w:ind w:left="4320" w:hanging="360"/>
      </w:pPr>
      <w:rPr>
        <w:rFonts w:ascii="Symbol" w:hAnsi="Symbol" w:hint="default"/>
      </w:rPr>
    </w:lvl>
    <w:lvl w:ilvl="6" w:tplc="6E60B4B2" w:tentative="1">
      <w:start w:val="1"/>
      <w:numFmt w:val="bullet"/>
      <w:lvlText w:val=""/>
      <w:lvlJc w:val="left"/>
      <w:pPr>
        <w:tabs>
          <w:tab w:val="num" w:pos="5040"/>
        </w:tabs>
        <w:ind w:left="5040" w:hanging="360"/>
      </w:pPr>
      <w:rPr>
        <w:rFonts w:ascii="Symbol" w:hAnsi="Symbol" w:hint="default"/>
      </w:rPr>
    </w:lvl>
    <w:lvl w:ilvl="7" w:tplc="AEA0B678" w:tentative="1">
      <w:start w:val="1"/>
      <w:numFmt w:val="bullet"/>
      <w:lvlText w:val=""/>
      <w:lvlJc w:val="left"/>
      <w:pPr>
        <w:tabs>
          <w:tab w:val="num" w:pos="5760"/>
        </w:tabs>
        <w:ind w:left="5760" w:hanging="360"/>
      </w:pPr>
      <w:rPr>
        <w:rFonts w:ascii="Symbol" w:hAnsi="Symbol" w:hint="default"/>
      </w:rPr>
    </w:lvl>
    <w:lvl w:ilvl="8" w:tplc="BD167DE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2580B20"/>
    <w:multiLevelType w:val="hybridMultilevel"/>
    <w:tmpl w:val="DD9640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A9169D"/>
    <w:multiLevelType w:val="hybridMultilevel"/>
    <w:tmpl w:val="88687190"/>
    <w:lvl w:ilvl="0" w:tplc="149AC7D6">
      <w:start w:val="1"/>
      <w:numFmt w:val="bullet"/>
      <w:lvlText w:val="•"/>
      <w:lvlJc w:val="left"/>
      <w:pPr>
        <w:tabs>
          <w:tab w:val="num" w:pos="720"/>
        </w:tabs>
        <w:ind w:left="720" w:hanging="360"/>
      </w:pPr>
      <w:rPr>
        <w:rFonts w:ascii="Arial" w:hAnsi="Arial" w:hint="default"/>
      </w:rPr>
    </w:lvl>
    <w:lvl w:ilvl="1" w:tplc="EE525ECE" w:tentative="1">
      <w:start w:val="1"/>
      <w:numFmt w:val="bullet"/>
      <w:lvlText w:val="•"/>
      <w:lvlJc w:val="left"/>
      <w:pPr>
        <w:tabs>
          <w:tab w:val="num" w:pos="1440"/>
        </w:tabs>
        <w:ind w:left="1440" w:hanging="360"/>
      </w:pPr>
      <w:rPr>
        <w:rFonts w:ascii="Arial" w:hAnsi="Arial" w:hint="default"/>
      </w:rPr>
    </w:lvl>
    <w:lvl w:ilvl="2" w:tplc="96E2D786" w:tentative="1">
      <w:start w:val="1"/>
      <w:numFmt w:val="bullet"/>
      <w:lvlText w:val="•"/>
      <w:lvlJc w:val="left"/>
      <w:pPr>
        <w:tabs>
          <w:tab w:val="num" w:pos="2160"/>
        </w:tabs>
        <w:ind w:left="2160" w:hanging="360"/>
      </w:pPr>
      <w:rPr>
        <w:rFonts w:ascii="Arial" w:hAnsi="Arial" w:hint="default"/>
      </w:rPr>
    </w:lvl>
    <w:lvl w:ilvl="3" w:tplc="B7720B20" w:tentative="1">
      <w:start w:val="1"/>
      <w:numFmt w:val="bullet"/>
      <w:lvlText w:val="•"/>
      <w:lvlJc w:val="left"/>
      <w:pPr>
        <w:tabs>
          <w:tab w:val="num" w:pos="2880"/>
        </w:tabs>
        <w:ind w:left="2880" w:hanging="360"/>
      </w:pPr>
      <w:rPr>
        <w:rFonts w:ascii="Arial" w:hAnsi="Arial" w:hint="default"/>
      </w:rPr>
    </w:lvl>
    <w:lvl w:ilvl="4" w:tplc="13309BC2" w:tentative="1">
      <w:start w:val="1"/>
      <w:numFmt w:val="bullet"/>
      <w:lvlText w:val="•"/>
      <w:lvlJc w:val="left"/>
      <w:pPr>
        <w:tabs>
          <w:tab w:val="num" w:pos="3600"/>
        </w:tabs>
        <w:ind w:left="3600" w:hanging="360"/>
      </w:pPr>
      <w:rPr>
        <w:rFonts w:ascii="Arial" w:hAnsi="Arial" w:hint="default"/>
      </w:rPr>
    </w:lvl>
    <w:lvl w:ilvl="5" w:tplc="08A4DE4E" w:tentative="1">
      <w:start w:val="1"/>
      <w:numFmt w:val="bullet"/>
      <w:lvlText w:val="•"/>
      <w:lvlJc w:val="left"/>
      <w:pPr>
        <w:tabs>
          <w:tab w:val="num" w:pos="4320"/>
        </w:tabs>
        <w:ind w:left="4320" w:hanging="360"/>
      </w:pPr>
      <w:rPr>
        <w:rFonts w:ascii="Arial" w:hAnsi="Arial" w:hint="default"/>
      </w:rPr>
    </w:lvl>
    <w:lvl w:ilvl="6" w:tplc="CFEC239E" w:tentative="1">
      <w:start w:val="1"/>
      <w:numFmt w:val="bullet"/>
      <w:lvlText w:val="•"/>
      <w:lvlJc w:val="left"/>
      <w:pPr>
        <w:tabs>
          <w:tab w:val="num" w:pos="5040"/>
        </w:tabs>
        <w:ind w:left="5040" w:hanging="360"/>
      </w:pPr>
      <w:rPr>
        <w:rFonts w:ascii="Arial" w:hAnsi="Arial" w:hint="default"/>
      </w:rPr>
    </w:lvl>
    <w:lvl w:ilvl="7" w:tplc="E77E72EA" w:tentative="1">
      <w:start w:val="1"/>
      <w:numFmt w:val="bullet"/>
      <w:lvlText w:val="•"/>
      <w:lvlJc w:val="left"/>
      <w:pPr>
        <w:tabs>
          <w:tab w:val="num" w:pos="5760"/>
        </w:tabs>
        <w:ind w:left="5760" w:hanging="360"/>
      </w:pPr>
      <w:rPr>
        <w:rFonts w:ascii="Arial" w:hAnsi="Arial" w:hint="default"/>
      </w:rPr>
    </w:lvl>
    <w:lvl w:ilvl="8" w:tplc="DA0A567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9CC0F00"/>
    <w:multiLevelType w:val="singleLevel"/>
    <w:tmpl w:val="DEF4C39C"/>
    <w:lvl w:ilvl="0">
      <w:start w:val="1"/>
      <w:numFmt w:val="bullet"/>
      <w:pStyle w:val="level1bullet"/>
      <w:lvlText w:val=""/>
      <w:lvlJc w:val="left"/>
      <w:pPr>
        <w:tabs>
          <w:tab w:val="num" w:pos="360"/>
        </w:tabs>
        <w:ind w:left="360" w:hanging="360"/>
      </w:pPr>
      <w:rPr>
        <w:rFonts w:ascii="Wingdings" w:hAnsi="Wingdings" w:hint="default"/>
      </w:rPr>
    </w:lvl>
  </w:abstractNum>
  <w:abstractNum w:abstractNumId="24" w15:restartNumberingAfterBreak="0">
    <w:nsid w:val="3BAB4EC3"/>
    <w:multiLevelType w:val="hybridMultilevel"/>
    <w:tmpl w:val="A4F6EB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CD32790"/>
    <w:multiLevelType w:val="hybridMultilevel"/>
    <w:tmpl w:val="DDA20A3E"/>
    <w:lvl w:ilvl="0" w:tplc="708052D0">
      <w:start w:val="1"/>
      <w:numFmt w:val="bullet"/>
      <w:lvlText w:val="•"/>
      <w:lvlJc w:val="left"/>
      <w:pPr>
        <w:tabs>
          <w:tab w:val="num" w:pos="720"/>
        </w:tabs>
        <w:ind w:left="720" w:hanging="360"/>
      </w:pPr>
      <w:rPr>
        <w:rFonts w:ascii="Arial" w:hAnsi="Arial" w:hint="default"/>
      </w:rPr>
    </w:lvl>
    <w:lvl w:ilvl="1" w:tplc="51689BB2" w:tentative="1">
      <w:start w:val="1"/>
      <w:numFmt w:val="bullet"/>
      <w:lvlText w:val="•"/>
      <w:lvlJc w:val="left"/>
      <w:pPr>
        <w:tabs>
          <w:tab w:val="num" w:pos="1440"/>
        </w:tabs>
        <w:ind w:left="1440" w:hanging="360"/>
      </w:pPr>
      <w:rPr>
        <w:rFonts w:ascii="Arial" w:hAnsi="Arial" w:hint="default"/>
      </w:rPr>
    </w:lvl>
    <w:lvl w:ilvl="2" w:tplc="737A9B68" w:tentative="1">
      <w:start w:val="1"/>
      <w:numFmt w:val="bullet"/>
      <w:lvlText w:val="•"/>
      <w:lvlJc w:val="left"/>
      <w:pPr>
        <w:tabs>
          <w:tab w:val="num" w:pos="2160"/>
        </w:tabs>
        <w:ind w:left="2160" w:hanging="360"/>
      </w:pPr>
      <w:rPr>
        <w:rFonts w:ascii="Arial" w:hAnsi="Arial" w:hint="default"/>
      </w:rPr>
    </w:lvl>
    <w:lvl w:ilvl="3" w:tplc="5AB42E08" w:tentative="1">
      <w:start w:val="1"/>
      <w:numFmt w:val="bullet"/>
      <w:lvlText w:val="•"/>
      <w:lvlJc w:val="left"/>
      <w:pPr>
        <w:tabs>
          <w:tab w:val="num" w:pos="2880"/>
        </w:tabs>
        <w:ind w:left="2880" w:hanging="360"/>
      </w:pPr>
      <w:rPr>
        <w:rFonts w:ascii="Arial" w:hAnsi="Arial" w:hint="default"/>
      </w:rPr>
    </w:lvl>
    <w:lvl w:ilvl="4" w:tplc="443C3A50" w:tentative="1">
      <w:start w:val="1"/>
      <w:numFmt w:val="bullet"/>
      <w:lvlText w:val="•"/>
      <w:lvlJc w:val="left"/>
      <w:pPr>
        <w:tabs>
          <w:tab w:val="num" w:pos="3600"/>
        </w:tabs>
        <w:ind w:left="3600" w:hanging="360"/>
      </w:pPr>
      <w:rPr>
        <w:rFonts w:ascii="Arial" w:hAnsi="Arial" w:hint="default"/>
      </w:rPr>
    </w:lvl>
    <w:lvl w:ilvl="5" w:tplc="632C14BA" w:tentative="1">
      <w:start w:val="1"/>
      <w:numFmt w:val="bullet"/>
      <w:lvlText w:val="•"/>
      <w:lvlJc w:val="left"/>
      <w:pPr>
        <w:tabs>
          <w:tab w:val="num" w:pos="4320"/>
        </w:tabs>
        <w:ind w:left="4320" w:hanging="360"/>
      </w:pPr>
      <w:rPr>
        <w:rFonts w:ascii="Arial" w:hAnsi="Arial" w:hint="default"/>
      </w:rPr>
    </w:lvl>
    <w:lvl w:ilvl="6" w:tplc="A82AF6BC" w:tentative="1">
      <w:start w:val="1"/>
      <w:numFmt w:val="bullet"/>
      <w:lvlText w:val="•"/>
      <w:lvlJc w:val="left"/>
      <w:pPr>
        <w:tabs>
          <w:tab w:val="num" w:pos="5040"/>
        </w:tabs>
        <w:ind w:left="5040" w:hanging="360"/>
      </w:pPr>
      <w:rPr>
        <w:rFonts w:ascii="Arial" w:hAnsi="Arial" w:hint="default"/>
      </w:rPr>
    </w:lvl>
    <w:lvl w:ilvl="7" w:tplc="3968D3D4" w:tentative="1">
      <w:start w:val="1"/>
      <w:numFmt w:val="bullet"/>
      <w:lvlText w:val="•"/>
      <w:lvlJc w:val="left"/>
      <w:pPr>
        <w:tabs>
          <w:tab w:val="num" w:pos="5760"/>
        </w:tabs>
        <w:ind w:left="5760" w:hanging="360"/>
      </w:pPr>
      <w:rPr>
        <w:rFonts w:ascii="Arial" w:hAnsi="Arial" w:hint="default"/>
      </w:rPr>
    </w:lvl>
    <w:lvl w:ilvl="8" w:tplc="F31AE10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D510196"/>
    <w:multiLevelType w:val="hybridMultilevel"/>
    <w:tmpl w:val="9D4611A4"/>
    <w:lvl w:ilvl="0" w:tplc="38C6875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53230C"/>
    <w:multiLevelType w:val="hybridMultilevel"/>
    <w:tmpl w:val="76762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A87622"/>
    <w:multiLevelType w:val="hybridMultilevel"/>
    <w:tmpl w:val="A7CE0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5FF077A"/>
    <w:multiLevelType w:val="hybridMultilevel"/>
    <w:tmpl w:val="198EB610"/>
    <w:lvl w:ilvl="0" w:tplc="0409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82746F1"/>
    <w:multiLevelType w:val="hybridMultilevel"/>
    <w:tmpl w:val="C152E4BC"/>
    <w:lvl w:ilvl="0" w:tplc="06600590">
      <w:start w:val="1"/>
      <w:numFmt w:val="bullet"/>
      <w:lvlText w:val="-"/>
      <w:lvlJc w:val="left"/>
      <w:pPr>
        <w:ind w:left="720" w:hanging="360"/>
      </w:pPr>
      <w:rPr>
        <w:rFonts w:ascii="MartinGotURWTLig" w:eastAsia="Times New Roman" w:hAnsi="MartinGotURWTLig"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542494"/>
    <w:multiLevelType w:val="hybridMultilevel"/>
    <w:tmpl w:val="27AC6C20"/>
    <w:lvl w:ilvl="0" w:tplc="AA7AA908">
      <w:start w:val="2025"/>
      <w:numFmt w:val="bullet"/>
      <w:lvlText w:val="-"/>
      <w:lvlJc w:val="left"/>
      <w:pPr>
        <w:ind w:left="420" w:hanging="360"/>
      </w:pPr>
      <w:rPr>
        <w:rFonts w:ascii="MartinGotURWTLig" w:eastAsia="Times New Roman" w:hAnsi="MartinGotURWTLig" w:cs="Arial" w:hint="default"/>
        <w:i/>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2" w15:restartNumberingAfterBreak="0">
    <w:nsid w:val="4D6B3629"/>
    <w:multiLevelType w:val="hybridMultilevel"/>
    <w:tmpl w:val="20442942"/>
    <w:lvl w:ilvl="0" w:tplc="2F064D94">
      <w:start w:val="1"/>
      <w:numFmt w:val="bullet"/>
      <w:lvlText w:val="•"/>
      <w:lvlJc w:val="left"/>
      <w:pPr>
        <w:tabs>
          <w:tab w:val="num" w:pos="720"/>
        </w:tabs>
        <w:ind w:left="720" w:hanging="360"/>
      </w:pPr>
      <w:rPr>
        <w:rFonts w:ascii="Arial" w:hAnsi="Arial" w:hint="default"/>
      </w:rPr>
    </w:lvl>
    <w:lvl w:ilvl="1" w:tplc="8CA8A8D6" w:tentative="1">
      <w:start w:val="1"/>
      <w:numFmt w:val="bullet"/>
      <w:lvlText w:val="•"/>
      <w:lvlJc w:val="left"/>
      <w:pPr>
        <w:tabs>
          <w:tab w:val="num" w:pos="1440"/>
        </w:tabs>
        <w:ind w:left="1440" w:hanging="360"/>
      </w:pPr>
      <w:rPr>
        <w:rFonts w:ascii="Arial" w:hAnsi="Arial" w:hint="default"/>
      </w:rPr>
    </w:lvl>
    <w:lvl w:ilvl="2" w:tplc="ABA42872" w:tentative="1">
      <w:start w:val="1"/>
      <w:numFmt w:val="bullet"/>
      <w:lvlText w:val="•"/>
      <w:lvlJc w:val="left"/>
      <w:pPr>
        <w:tabs>
          <w:tab w:val="num" w:pos="2160"/>
        </w:tabs>
        <w:ind w:left="2160" w:hanging="360"/>
      </w:pPr>
      <w:rPr>
        <w:rFonts w:ascii="Arial" w:hAnsi="Arial" w:hint="default"/>
      </w:rPr>
    </w:lvl>
    <w:lvl w:ilvl="3" w:tplc="EF02AFA0" w:tentative="1">
      <w:start w:val="1"/>
      <w:numFmt w:val="bullet"/>
      <w:lvlText w:val="•"/>
      <w:lvlJc w:val="left"/>
      <w:pPr>
        <w:tabs>
          <w:tab w:val="num" w:pos="2880"/>
        </w:tabs>
        <w:ind w:left="2880" w:hanging="360"/>
      </w:pPr>
      <w:rPr>
        <w:rFonts w:ascii="Arial" w:hAnsi="Arial" w:hint="default"/>
      </w:rPr>
    </w:lvl>
    <w:lvl w:ilvl="4" w:tplc="1E8AEE32" w:tentative="1">
      <w:start w:val="1"/>
      <w:numFmt w:val="bullet"/>
      <w:lvlText w:val="•"/>
      <w:lvlJc w:val="left"/>
      <w:pPr>
        <w:tabs>
          <w:tab w:val="num" w:pos="3600"/>
        </w:tabs>
        <w:ind w:left="3600" w:hanging="360"/>
      </w:pPr>
      <w:rPr>
        <w:rFonts w:ascii="Arial" w:hAnsi="Arial" w:hint="default"/>
      </w:rPr>
    </w:lvl>
    <w:lvl w:ilvl="5" w:tplc="93688882" w:tentative="1">
      <w:start w:val="1"/>
      <w:numFmt w:val="bullet"/>
      <w:lvlText w:val="•"/>
      <w:lvlJc w:val="left"/>
      <w:pPr>
        <w:tabs>
          <w:tab w:val="num" w:pos="4320"/>
        </w:tabs>
        <w:ind w:left="4320" w:hanging="360"/>
      </w:pPr>
      <w:rPr>
        <w:rFonts w:ascii="Arial" w:hAnsi="Arial" w:hint="default"/>
      </w:rPr>
    </w:lvl>
    <w:lvl w:ilvl="6" w:tplc="656C75A4" w:tentative="1">
      <w:start w:val="1"/>
      <w:numFmt w:val="bullet"/>
      <w:lvlText w:val="•"/>
      <w:lvlJc w:val="left"/>
      <w:pPr>
        <w:tabs>
          <w:tab w:val="num" w:pos="5040"/>
        </w:tabs>
        <w:ind w:left="5040" w:hanging="360"/>
      </w:pPr>
      <w:rPr>
        <w:rFonts w:ascii="Arial" w:hAnsi="Arial" w:hint="default"/>
      </w:rPr>
    </w:lvl>
    <w:lvl w:ilvl="7" w:tplc="A2DC6506" w:tentative="1">
      <w:start w:val="1"/>
      <w:numFmt w:val="bullet"/>
      <w:lvlText w:val="•"/>
      <w:lvlJc w:val="left"/>
      <w:pPr>
        <w:tabs>
          <w:tab w:val="num" w:pos="5760"/>
        </w:tabs>
        <w:ind w:left="5760" w:hanging="360"/>
      </w:pPr>
      <w:rPr>
        <w:rFonts w:ascii="Arial" w:hAnsi="Arial" w:hint="default"/>
      </w:rPr>
    </w:lvl>
    <w:lvl w:ilvl="8" w:tplc="0D76D16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30E748E"/>
    <w:multiLevelType w:val="hybridMultilevel"/>
    <w:tmpl w:val="6D40BEBE"/>
    <w:lvl w:ilvl="0" w:tplc="0D1E7F0E">
      <w:start w:val="1"/>
      <w:numFmt w:val="bullet"/>
      <w:lvlText w:val=""/>
      <w:lvlJc w:val="left"/>
      <w:pPr>
        <w:tabs>
          <w:tab w:val="num" w:pos="720"/>
        </w:tabs>
        <w:ind w:left="720" w:hanging="360"/>
      </w:pPr>
      <w:rPr>
        <w:rFonts w:ascii="Wingdings" w:hAnsi="Wingdings" w:hint="default"/>
      </w:rPr>
    </w:lvl>
    <w:lvl w:ilvl="1" w:tplc="E2DE064E" w:tentative="1">
      <w:start w:val="1"/>
      <w:numFmt w:val="bullet"/>
      <w:lvlText w:val=""/>
      <w:lvlJc w:val="left"/>
      <w:pPr>
        <w:tabs>
          <w:tab w:val="num" w:pos="1440"/>
        </w:tabs>
        <w:ind w:left="1440" w:hanging="360"/>
      </w:pPr>
      <w:rPr>
        <w:rFonts w:ascii="Wingdings" w:hAnsi="Wingdings" w:hint="default"/>
      </w:rPr>
    </w:lvl>
    <w:lvl w:ilvl="2" w:tplc="59B4BB30" w:tentative="1">
      <w:start w:val="1"/>
      <w:numFmt w:val="bullet"/>
      <w:lvlText w:val=""/>
      <w:lvlJc w:val="left"/>
      <w:pPr>
        <w:tabs>
          <w:tab w:val="num" w:pos="2160"/>
        </w:tabs>
        <w:ind w:left="2160" w:hanging="360"/>
      </w:pPr>
      <w:rPr>
        <w:rFonts w:ascii="Wingdings" w:hAnsi="Wingdings" w:hint="default"/>
      </w:rPr>
    </w:lvl>
    <w:lvl w:ilvl="3" w:tplc="B334588A" w:tentative="1">
      <w:start w:val="1"/>
      <w:numFmt w:val="bullet"/>
      <w:lvlText w:val=""/>
      <w:lvlJc w:val="left"/>
      <w:pPr>
        <w:tabs>
          <w:tab w:val="num" w:pos="2880"/>
        </w:tabs>
        <w:ind w:left="2880" w:hanging="360"/>
      </w:pPr>
      <w:rPr>
        <w:rFonts w:ascii="Wingdings" w:hAnsi="Wingdings" w:hint="default"/>
      </w:rPr>
    </w:lvl>
    <w:lvl w:ilvl="4" w:tplc="0DC0DA3A" w:tentative="1">
      <w:start w:val="1"/>
      <w:numFmt w:val="bullet"/>
      <w:lvlText w:val=""/>
      <w:lvlJc w:val="left"/>
      <w:pPr>
        <w:tabs>
          <w:tab w:val="num" w:pos="3600"/>
        </w:tabs>
        <w:ind w:left="3600" w:hanging="360"/>
      </w:pPr>
      <w:rPr>
        <w:rFonts w:ascii="Wingdings" w:hAnsi="Wingdings" w:hint="default"/>
      </w:rPr>
    </w:lvl>
    <w:lvl w:ilvl="5" w:tplc="68DA1560" w:tentative="1">
      <w:start w:val="1"/>
      <w:numFmt w:val="bullet"/>
      <w:lvlText w:val=""/>
      <w:lvlJc w:val="left"/>
      <w:pPr>
        <w:tabs>
          <w:tab w:val="num" w:pos="4320"/>
        </w:tabs>
        <w:ind w:left="4320" w:hanging="360"/>
      </w:pPr>
      <w:rPr>
        <w:rFonts w:ascii="Wingdings" w:hAnsi="Wingdings" w:hint="default"/>
      </w:rPr>
    </w:lvl>
    <w:lvl w:ilvl="6" w:tplc="43FA27E0" w:tentative="1">
      <w:start w:val="1"/>
      <w:numFmt w:val="bullet"/>
      <w:lvlText w:val=""/>
      <w:lvlJc w:val="left"/>
      <w:pPr>
        <w:tabs>
          <w:tab w:val="num" w:pos="5040"/>
        </w:tabs>
        <w:ind w:left="5040" w:hanging="360"/>
      </w:pPr>
      <w:rPr>
        <w:rFonts w:ascii="Wingdings" w:hAnsi="Wingdings" w:hint="default"/>
      </w:rPr>
    </w:lvl>
    <w:lvl w:ilvl="7" w:tplc="24BA5F86" w:tentative="1">
      <w:start w:val="1"/>
      <w:numFmt w:val="bullet"/>
      <w:lvlText w:val=""/>
      <w:lvlJc w:val="left"/>
      <w:pPr>
        <w:tabs>
          <w:tab w:val="num" w:pos="5760"/>
        </w:tabs>
        <w:ind w:left="5760" w:hanging="360"/>
      </w:pPr>
      <w:rPr>
        <w:rFonts w:ascii="Wingdings" w:hAnsi="Wingdings" w:hint="default"/>
      </w:rPr>
    </w:lvl>
    <w:lvl w:ilvl="8" w:tplc="01880102"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5415704"/>
    <w:multiLevelType w:val="hybridMultilevel"/>
    <w:tmpl w:val="C8A04ED4"/>
    <w:lvl w:ilvl="0" w:tplc="DAB85E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740DBE"/>
    <w:multiLevelType w:val="hybridMultilevel"/>
    <w:tmpl w:val="C026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CC083F"/>
    <w:multiLevelType w:val="hybridMultilevel"/>
    <w:tmpl w:val="E814F826"/>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063724F"/>
    <w:multiLevelType w:val="hybridMultilevel"/>
    <w:tmpl w:val="5414E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13E4EC1"/>
    <w:multiLevelType w:val="hybridMultilevel"/>
    <w:tmpl w:val="ED5A33E4"/>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1AE21D8"/>
    <w:multiLevelType w:val="hybridMultilevel"/>
    <w:tmpl w:val="0840FBC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4F6826"/>
    <w:multiLevelType w:val="hybridMultilevel"/>
    <w:tmpl w:val="99605F50"/>
    <w:lvl w:ilvl="0" w:tplc="94AC03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BB2666"/>
    <w:multiLevelType w:val="hybridMultilevel"/>
    <w:tmpl w:val="644081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C401372"/>
    <w:multiLevelType w:val="hybridMultilevel"/>
    <w:tmpl w:val="82AA2C3E"/>
    <w:lvl w:ilvl="0" w:tplc="9B70AEA2">
      <w:start w:val="1"/>
      <w:numFmt w:val="bullet"/>
      <w:lvlText w:val=""/>
      <w:lvlJc w:val="left"/>
      <w:pPr>
        <w:tabs>
          <w:tab w:val="num" w:pos="720"/>
        </w:tabs>
        <w:ind w:left="720" w:hanging="360"/>
      </w:pPr>
      <w:rPr>
        <w:rFonts w:ascii="Wingdings" w:hAnsi="Wingdings" w:hint="default"/>
      </w:rPr>
    </w:lvl>
    <w:lvl w:ilvl="1" w:tplc="1B306CA0" w:tentative="1">
      <w:start w:val="1"/>
      <w:numFmt w:val="bullet"/>
      <w:lvlText w:val=""/>
      <w:lvlJc w:val="left"/>
      <w:pPr>
        <w:tabs>
          <w:tab w:val="num" w:pos="1440"/>
        </w:tabs>
        <w:ind w:left="1440" w:hanging="360"/>
      </w:pPr>
      <w:rPr>
        <w:rFonts w:ascii="Wingdings" w:hAnsi="Wingdings" w:hint="default"/>
      </w:rPr>
    </w:lvl>
    <w:lvl w:ilvl="2" w:tplc="C5B8B2DC" w:tentative="1">
      <w:start w:val="1"/>
      <w:numFmt w:val="bullet"/>
      <w:lvlText w:val=""/>
      <w:lvlJc w:val="left"/>
      <w:pPr>
        <w:tabs>
          <w:tab w:val="num" w:pos="2160"/>
        </w:tabs>
        <w:ind w:left="2160" w:hanging="360"/>
      </w:pPr>
      <w:rPr>
        <w:rFonts w:ascii="Wingdings" w:hAnsi="Wingdings" w:hint="default"/>
      </w:rPr>
    </w:lvl>
    <w:lvl w:ilvl="3" w:tplc="2B5CC984" w:tentative="1">
      <w:start w:val="1"/>
      <w:numFmt w:val="bullet"/>
      <w:lvlText w:val=""/>
      <w:lvlJc w:val="left"/>
      <w:pPr>
        <w:tabs>
          <w:tab w:val="num" w:pos="2880"/>
        </w:tabs>
        <w:ind w:left="2880" w:hanging="360"/>
      </w:pPr>
      <w:rPr>
        <w:rFonts w:ascii="Wingdings" w:hAnsi="Wingdings" w:hint="default"/>
      </w:rPr>
    </w:lvl>
    <w:lvl w:ilvl="4" w:tplc="4C3631D2" w:tentative="1">
      <w:start w:val="1"/>
      <w:numFmt w:val="bullet"/>
      <w:lvlText w:val=""/>
      <w:lvlJc w:val="left"/>
      <w:pPr>
        <w:tabs>
          <w:tab w:val="num" w:pos="3600"/>
        </w:tabs>
        <w:ind w:left="3600" w:hanging="360"/>
      </w:pPr>
      <w:rPr>
        <w:rFonts w:ascii="Wingdings" w:hAnsi="Wingdings" w:hint="default"/>
      </w:rPr>
    </w:lvl>
    <w:lvl w:ilvl="5" w:tplc="C9B00F52" w:tentative="1">
      <w:start w:val="1"/>
      <w:numFmt w:val="bullet"/>
      <w:lvlText w:val=""/>
      <w:lvlJc w:val="left"/>
      <w:pPr>
        <w:tabs>
          <w:tab w:val="num" w:pos="4320"/>
        </w:tabs>
        <w:ind w:left="4320" w:hanging="360"/>
      </w:pPr>
      <w:rPr>
        <w:rFonts w:ascii="Wingdings" w:hAnsi="Wingdings" w:hint="default"/>
      </w:rPr>
    </w:lvl>
    <w:lvl w:ilvl="6" w:tplc="F8684F3E" w:tentative="1">
      <w:start w:val="1"/>
      <w:numFmt w:val="bullet"/>
      <w:lvlText w:val=""/>
      <w:lvlJc w:val="left"/>
      <w:pPr>
        <w:tabs>
          <w:tab w:val="num" w:pos="5040"/>
        </w:tabs>
        <w:ind w:left="5040" w:hanging="360"/>
      </w:pPr>
      <w:rPr>
        <w:rFonts w:ascii="Wingdings" w:hAnsi="Wingdings" w:hint="default"/>
      </w:rPr>
    </w:lvl>
    <w:lvl w:ilvl="7" w:tplc="51EE819C" w:tentative="1">
      <w:start w:val="1"/>
      <w:numFmt w:val="bullet"/>
      <w:lvlText w:val=""/>
      <w:lvlJc w:val="left"/>
      <w:pPr>
        <w:tabs>
          <w:tab w:val="num" w:pos="5760"/>
        </w:tabs>
        <w:ind w:left="5760" w:hanging="360"/>
      </w:pPr>
      <w:rPr>
        <w:rFonts w:ascii="Wingdings" w:hAnsi="Wingdings" w:hint="default"/>
      </w:rPr>
    </w:lvl>
    <w:lvl w:ilvl="8" w:tplc="B19E6B40"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D6B6555"/>
    <w:multiLevelType w:val="hybridMultilevel"/>
    <w:tmpl w:val="F29E38FC"/>
    <w:lvl w:ilvl="0" w:tplc="0409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19B2220"/>
    <w:multiLevelType w:val="hybridMultilevel"/>
    <w:tmpl w:val="9F1C9850"/>
    <w:lvl w:ilvl="0" w:tplc="D23E4D38">
      <w:start w:val="1"/>
      <w:numFmt w:val="bullet"/>
      <w:lvlText w:val="•"/>
      <w:lvlJc w:val="left"/>
      <w:pPr>
        <w:tabs>
          <w:tab w:val="num" w:pos="720"/>
        </w:tabs>
        <w:ind w:left="720" w:hanging="360"/>
      </w:pPr>
      <w:rPr>
        <w:rFonts w:ascii="Arial" w:hAnsi="Arial" w:hint="default"/>
      </w:rPr>
    </w:lvl>
    <w:lvl w:ilvl="1" w:tplc="EB1C4FAC" w:tentative="1">
      <w:start w:val="1"/>
      <w:numFmt w:val="bullet"/>
      <w:lvlText w:val="•"/>
      <w:lvlJc w:val="left"/>
      <w:pPr>
        <w:tabs>
          <w:tab w:val="num" w:pos="1440"/>
        </w:tabs>
        <w:ind w:left="1440" w:hanging="360"/>
      </w:pPr>
      <w:rPr>
        <w:rFonts w:ascii="Arial" w:hAnsi="Arial" w:hint="default"/>
      </w:rPr>
    </w:lvl>
    <w:lvl w:ilvl="2" w:tplc="07E4F394" w:tentative="1">
      <w:start w:val="1"/>
      <w:numFmt w:val="bullet"/>
      <w:lvlText w:val="•"/>
      <w:lvlJc w:val="left"/>
      <w:pPr>
        <w:tabs>
          <w:tab w:val="num" w:pos="2160"/>
        </w:tabs>
        <w:ind w:left="2160" w:hanging="360"/>
      </w:pPr>
      <w:rPr>
        <w:rFonts w:ascii="Arial" w:hAnsi="Arial" w:hint="default"/>
      </w:rPr>
    </w:lvl>
    <w:lvl w:ilvl="3" w:tplc="F8C8A58C" w:tentative="1">
      <w:start w:val="1"/>
      <w:numFmt w:val="bullet"/>
      <w:lvlText w:val="•"/>
      <w:lvlJc w:val="left"/>
      <w:pPr>
        <w:tabs>
          <w:tab w:val="num" w:pos="2880"/>
        </w:tabs>
        <w:ind w:left="2880" w:hanging="360"/>
      </w:pPr>
      <w:rPr>
        <w:rFonts w:ascii="Arial" w:hAnsi="Arial" w:hint="default"/>
      </w:rPr>
    </w:lvl>
    <w:lvl w:ilvl="4" w:tplc="8BC81F68" w:tentative="1">
      <w:start w:val="1"/>
      <w:numFmt w:val="bullet"/>
      <w:lvlText w:val="•"/>
      <w:lvlJc w:val="left"/>
      <w:pPr>
        <w:tabs>
          <w:tab w:val="num" w:pos="3600"/>
        </w:tabs>
        <w:ind w:left="3600" w:hanging="360"/>
      </w:pPr>
      <w:rPr>
        <w:rFonts w:ascii="Arial" w:hAnsi="Arial" w:hint="default"/>
      </w:rPr>
    </w:lvl>
    <w:lvl w:ilvl="5" w:tplc="448E8FC8" w:tentative="1">
      <w:start w:val="1"/>
      <w:numFmt w:val="bullet"/>
      <w:lvlText w:val="•"/>
      <w:lvlJc w:val="left"/>
      <w:pPr>
        <w:tabs>
          <w:tab w:val="num" w:pos="4320"/>
        </w:tabs>
        <w:ind w:left="4320" w:hanging="360"/>
      </w:pPr>
      <w:rPr>
        <w:rFonts w:ascii="Arial" w:hAnsi="Arial" w:hint="default"/>
      </w:rPr>
    </w:lvl>
    <w:lvl w:ilvl="6" w:tplc="6770A5D6" w:tentative="1">
      <w:start w:val="1"/>
      <w:numFmt w:val="bullet"/>
      <w:lvlText w:val="•"/>
      <w:lvlJc w:val="left"/>
      <w:pPr>
        <w:tabs>
          <w:tab w:val="num" w:pos="5040"/>
        </w:tabs>
        <w:ind w:left="5040" w:hanging="360"/>
      </w:pPr>
      <w:rPr>
        <w:rFonts w:ascii="Arial" w:hAnsi="Arial" w:hint="default"/>
      </w:rPr>
    </w:lvl>
    <w:lvl w:ilvl="7" w:tplc="7ACE8D9A" w:tentative="1">
      <w:start w:val="1"/>
      <w:numFmt w:val="bullet"/>
      <w:lvlText w:val="•"/>
      <w:lvlJc w:val="left"/>
      <w:pPr>
        <w:tabs>
          <w:tab w:val="num" w:pos="5760"/>
        </w:tabs>
        <w:ind w:left="5760" w:hanging="360"/>
      </w:pPr>
      <w:rPr>
        <w:rFonts w:ascii="Arial" w:hAnsi="Arial" w:hint="default"/>
      </w:rPr>
    </w:lvl>
    <w:lvl w:ilvl="8" w:tplc="B606B81C"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38F7834"/>
    <w:multiLevelType w:val="hybridMultilevel"/>
    <w:tmpl w:val="6FB4E74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4054344"/>
    <w:multiLevelType w:val="hybridMultilevel"/>
    <w:tmpl w:val="6D4A4198"/>
    <w:lvl w:ilvl="0" w:tplc="FF1EBD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671271D"/>
    <w:multiLevelType w:val="hybridMultilevel"/>
    <w:tmpl w:val="8BBAF996"/>
    <w:lvl w:ilvl="0" w:tplc="9594D46E">
      <w:start w:val="1"/>
      <w:numFmt w:val="bullet"/>
      <w:lvlText w:val=""/>
      <w:lvlJc w:val="left"/>
      <w:pPr>
        <w:tabs>
          <w:tab w:val="num" w:pos="720"/>
        </w:tabs>
        <w:ind w:left="720" w:hanging="360"/>
      </w:pPr>
      <w:rPr>
        <w:rFonts w:ascii="Symbol" w:hAnsi="Symbol" w:hint="default"/>
      </w:rPr>
    </w:lvl>
    <w:lvl w:ilvl="1" w:tplc="0EC85E22" w:tentative="1">
      <w:start w:val="1"/>
      <w:numFmt w:val="bullet"/>
      <w:lvlText w:val=""/>
      <w:lvlJc w:val="left"/>
      <w:pPr>
        <w:tabs>
          <w:tab w:val="num" w:pos="1440"/>
        </w:tabs>
        <w:ind w:left="1440" w:hanging="360"/>
      </w:pPr>
      <w:rPr>
        <w:rFonts w:ascii="Symbol" w:hAnsi="Symbol" w:hint="default"/>
      </w:rPr>
    </w:lvl>
    <w:lvl w:ilvl="2" w:tplc="9BE631CC" w:tentative="1">
      <w:start w:val="1"/>
      <w:numFmt w:val="bullet"/>
      <w:lvlText w:val=""/>
      <w:lvlJc w:val="left"/>
      <w:pPr>
        <w:tabs>
          <w:tab w:val="num" w:pos="2160"/>
        </w:tabs>
        <w:ind w:left="2160" w:hanging="360"/>
      </w:pPr>
      <w:rPr>
        <w:rFonts w:ascii="Symbol" w:hAnsi="Symbol" w:hint="default"/>
      </w:rPr>
    </w:lvl>
    <w:lvl w:ilvl="3" w:tplc="BAF4BBFA" w:tentative="1">
      <w:start w:val="1"/>
      <w:numFmt w:val="bullet"/>
      <w:lvlText w:val=""/>
      <w:lvlJc w:val="left"/>
      <w:pPr>
        <w:tabs>
          <w:tab w:val="num" w:pos="2880"/>
        </w:tabs>
        <w:ind w:left="2880" w:hanging="360"/>
      </w:pPr>
      <w:rPr>
        <w:rFonts w:ascii="Symbol" w:hAnsi="Symbol" w:hint="default"/>
      </w:rPr>
    </w:lvl>
    <w:lvl w:ilvl="4" w:tplc="0CDA8878" w:tentative="1">
      <w:start w:val="1"/>
      <w:numFmt w:val="bullet"/>
      <w:lvlText w:val=""/>
      <w:lvlJc w:val="left"/>
      <w:pPr>
        <w:tabs>
          <w:tab w:val="num" w:pos="3600"/>
        </w:tabs>
        <w:ind w:left="3600" w:hanging="360"/>
      </w:pPr>
      <w:rPr>
        <w:rFonts w:ascii="Symbol" w:hAnsi="Symbol" w:hint="default"/>
      </w:rPr>
    </w:lvl>
    <w:lvl w:ilvl="5" w:tplc="D5E073D0" w:tentative="1">
      <w:start w:val="1"/>
      <w:numFmt w:val="bullet"/>
      <w:lvlText w:val=""/>
      <w:lvlJc w:val="left"/>
      <w:pPr>
        <w:tabs>
          <w:tab w:val="num" w:pos="4320"/>
        </w:tabs>
        <w:ind w:left="4320" w:hanging="360"/>
      </w:pPr>
      <w:rPr>
        <w:rFonts w:ascii="Symbol" w:hAnsi="Symbol" w:hint="default"/>
      </w:rPr>
    </w:lvl>
    <w:lvl w:ilvl="6" w:tplc="97FC3B24" w:tentative="1">
      <w:start w:val="1"/>
      <w:numFmt w:val="bullet"/>
      <w:lvlText w:val=""/>
      <w:lvlJc w:val="left"/>
      <w:pPr>
        <w:tabs>
          <w:tab w:val="num" w:pos="5040"/>
        </w:tabs>
        <w:ind w:left="5040" w:hanging="360"/>
      </w:pPr>
      <w:rPr>
        <w:rFonts w:ascii="Symbol" w:hAnsi="Symbol" w:hint="default"/>
      </w:rPr>
    </w:lvl>
    <w:lvl w:ilvl="7" w:tplc="5E901750" w:tentative="1">
      <w:start w:val="1"/>
      <w:numFmt w:val="bullet"/>
      <w:lvlText w:val=""/>
      <w:lvlJc w:val="left"/>
      <w:pPr>
        <w:tabs>
          <w:tab w:val="num" w:pos="5760"/>
        </w:tabs>
        <w:ind w:left="5760" w:hanging="360"/>
      </w:pPr>
      <w:rPr>
        <w:rFonts w:ascii="Symbol" w:hAnsi="Symbol" w:hint="default"/>
      </w:rPr>
    </w:lvl>
    <w:lvl w:ilvl="8" w:tplc="B57835AA" w:tentative="1">
      <w:start w:val="1"/>
      <w:numFmt w:val="bullet"/>
      <w:lvlText w:val=""/>
      <w:lvlJc w:val="left"/>
      <w:pPr>
        <w:tabs>
          <w:tab w:val="num" w:pos="6480"/>
        </w:tabs>
        <w:ind w:left="6480" w:hanging="360"/>
      </w:pPr>
      <w:rPr>
        <w:rFonts w:ascii="Symbol" w:hAnsi="Symbol" w:hint="default"/>
      </w:rPr>
    </w:lvl>
  </w:abstractNum>
  <w:abstractNum w:abstractNumId="48" w15:restartNumberingAfterBreak="0">
    <w:nsid w:val="7C521A63"/>
    <w:multiLevelType w:val="hybridMultilevel"/>
    <w:tmpl w:val="0AAA78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7EDB5B9C"/>
    <w:multiLevelType w:val="hybridMultilevel"/>
    <w:tmpl w:val="77E05704"/>
    <w:lvl w:ilvl="0" w:tplc="C2781FE8">
      <w:start w:val="1"/>
      <w:numFmt w:val="bullet"/>
      <w:lvlText w:val=""/>
      <w:lvlJc w:val="left"/>
      <w:pPr>
        <w:tabs>
          <w:tab w:val="num" w:pos="720"/>
        </w:tabs>
        <w:ind w:left="720" w:hanging="360"/>
      </w:pPr>
      <w:rPr>
        <w:rFonts w:ascii="Symbol" w:hAnsi="Symbol" w:hint="default"/>
      </w:rPr>
    </w:lvl>
    <w:lvl w:ilvl="1" w:tplc="5A06EDFA" w:tentative="1">
      <w:start w:val="1"/>
      <w:numFmt w:val="bullet"/>
      <w:lvlText w:val=""/>
      <w:lvlJc w:val="left"/>
      <w:pPr>
        <w:tabs>
          <w:tab w:val="num" w:pos="1440"/>
        </w:tabs>
        <w:ind w:left="1440" w:hanging="360"/>
      </w:pPr>
      <w:rPr>
        <w:rFonts w:ascii="Symbol" w:hAnsi="Symbol" w:hint="default"/>
      </w:rPr>
    </w:lvl>
    <w:lvl w:ilvl="2" w:tplc="1E38B16E" w:tentative="1">
      <w:start w:val="1"/>
      <w:numFmt w:val="bullet"/>
      <w:lvlText w:val=""/>
      <w:lvlJc w:val="left"/>
      <w:pPr>
        <w:tabs>
          <w:tab w:val="num" w:pos="2160"/>
        </w:tabs>
        <w:ind w:left="2160" w:hanging="360"/>
      </w:pPr>
      <w:rPr>
        <w:rFonts w:ascii="Symbol" w:hAnsi="Symbol" w:hint="default"/>
      </w:rPr>
    </w:lvl>
    <w:lvl w:ilvl="3" w:tplc="3D5C862C" w:tentative="1">
      <w:start w:val="1"/>
      <w:numFmt w:val="bullet"/>
      <w:lvlText w:val=""/>
      <w:lvlJc w:val="left"/>
      <w:pPr>
        <w:tabs>
          <w:tab w:val="num" w:pos="2880"/>
        </w:tabs>
        <w:ind w:left="2880" w:hanging="360"/>
      </w:pPr>
      <w:rPr>
        <w:rFonts w:ascii="Symbol" w:hAnsi="Symbol" w:hint="default"/>
      </w:rPr>
    </w:lvl>
    <w:lvl w:ilvl="4" w:tplc="CC36BA9C" w:tentative="1">
      <w:start w:val="1"/>
      <w:numFmt w:val="bullet"/>
      <w:lvlText w:val=""/>
      <w:lvlJc w:val="left"/>
      <w:pPr>
        <w:tabs>
          <w:tab w:val="num" w:pos="3600"/>
        </w:tabs>
        <w:ind w:left="3600" w:hanging="360"/>
      </w:pPr>
      <w:rPr>
        <w:rFonts w:ascii="Symbol" w:hAnsi="Symbol" w:hint="default"/>
      </w:rPr>
    </w:lvl>
    <w:lvl w:ilvl="5" w:tplc="911EA024" w:tentative="1">
      <w:start w:val="1"/>
      <w:numFmt w:val="bullet"/>
      <w:lvlText w:val=""/>
      <w:lvlJc w:val="left"/>
      <w:pPr>
        <w:tabs>
          <w:tab w:val="num" w:pos="4320"/>
        </w:tabs>
        <w:ind w:left="4320" w:hanging="360"/>
      </w:pPr>
      <w:rPr>
        <w:rFonts w:ascii="Symbol" w:hAnsi="Symbol" w:hint="default"/>
      </w:rPr>
    </w:lvl>
    <w:lvl w:ilvl="6" w:tplc="03CAC552" w:tentative="1">
      <w:start w:val="1"/>
      <w:numFmt w:val="bullet"/>
      <w:lvlText w:val=""/>
      <w:lvlJc w:val="left"/>
      <w:pPr>
        <w:tabs>
          <w:tab w:val="num" w:pos="5040"/>
        </w:tabs>
        <w:ind w:left="5040" w:hanging="360"/>
      </w:pPr>
      <w:rPr>
        <w:rFonts w:ascii="Symbol" w:hAnsi="Symbol" w:hint="default"/>
      </w:rPr>
    </w:lvl>
    <w:lvl w:ilvl="7" w:tplc="594AE988" w:tentative="1">
      <w:start w:val="1"/>
      <w:numFmt w:val="bullet"/>
      <w:lvlText w:val=""/>
      <w:lvlJc w:val="left"/>
      <w:pPr>
        <w:tabs>
          <w:tab w:val="num" w:pos="5760"/>
        </w:tabs>
        <w:ind w:left="5760" w:hanging="360"/>
      </w:pPr>
      <w:rPr>
        <w:rFonts w:ascii="Symbol" w:hAnsi="Symbol" w:hint="default"/>
      </w:rPr>
    </w:lvl>
    <w:lvl w:ilvl="8" w:tplc="830E1EA0" w:tentative="1">
      <w:start w:val="1"/>
      <w:numFmt w:val="bullet"/>
      <w:lvlText w:val=""/>
      <w:lvlJc w:val="left"/>
      <w:pPr>
        <w:tabs>
          <w:tab w:val="num" w:pos="6480"/>
        </w:tabs>
        <w:ind w:left="6480" w:hanging="360"/>
      </w:pPr>
      <w:rPr>
        <w:rFonts w:ascii="Symbol" w:hAnsi="Symbol" w:hint="default"/>
      </w:rPr>
    </w:lvl>
  </w:abstractNum>
  <w:num w:numId="1" w16cid:durableId="1810128254">
    <w:abstractNumId w:val="23"/>
  </w:num>
  <w:num w:numId="2" w16cid:durableId="663125232">
    <w:abstractNumId w:val="41"/>
  </w:num>
  <w:num w:numId="3" w16cid:durableId="694577680">
    <w:abstractNumId w:val="18"/>
  </w:num>
  <w:num w:numId="4" w16cid:durableId="774516213">
    <w:abstractNumId w:val="11"/>
  </w:num>
  <w:num w:numId="5" w16cid:durableId="1945649292">
    <w:abstractNumId w:val="28"/>
  </w:num>
  <w:num w:numId="6" w16cid:durableId="270548547">
    <w:abstractNumId w:val="6"/>
  </w:num>
  <w:num w:numId="7" w16cid:durableId="814301804">
    <w:abstractNumId w:val="13"/>
  </w:num>
  <w:num w:numId="8" w16cid:durableId="693575668">
    <w:abstractNumId w:val="19"/>
  </w:num>
  <w:num w:numId="9" w16cid:durableId="483470421">
    <w:abstractNumId w:val="7"/>
  </w:num>
  <w:num w:numId="10" w16cid:durableId="1631783491">
    <w:abstractNumId w:val="34"/>
  </w:num>
  <w:num w:numId="11" w16cid:durableId="586230881">
    <w:abstractNumId w:val="40"/>
  </w:num>
  <w:num w:numId="12" w16cid:durableId="513567650">
    <w:abstractNumId w:val="46"/>
  </w:num>
  <w:num w:numId="13" w16cid:durableId="2022002179">
    <w:abstractNumId w:val="30"/>
  </w:num>
  <w:num w:numId="14" w16cid:durableId="1384911676">
    <w:abstractNumId w:val="26"/>
  </w:num>
  <w:num w:numId="15" w16cid:durableId="711155844">
    <w:abstractNumId w:val="43"/>
  </w:num>
  <w:num w:numId="16" w16cid:durableId="853299309">
    <w:abstractNumId w:val="0"/>
  </w:num>
  <w:num w:numId="17" w16cid:durableId="2071801755">
    <w:abstractNumId w:val="29"/>
  </w:num>
  <w:num w:numId="18" w16cid:durableId="1888445063">
    <w:abstractNumId w:val="21"/>
  </w:num>
  <w:num w:numId="19" w16cid:durableId="201939153">
    <w:abstractNumId w:val="3"/>
  </w:num>
  <w:num w:numId="20" w16cid:durableId="1500074555">
    <w:abstractNumId w:val="39"/>
  </w:num>
  <w:num w:numId="21" w16cid:durableId="264189621">
    <w:abstractNumId w:val="36"/>
  </w:num>
  <w:num w:numId="22" w16cid:durableId="156961898">
    <w:abstractNumId w:val="38"/>
  </w:num>
  <w:num w:numId="23" w16cid:durableId="180901043">
    <w:abstractNumId w:val="9"/>
  </w:num>
  <w:num w:numId="24" w16cid:durableId="1928151305">
    <w:abstractNumId w:val="16"/>
  </w:num>
  <w:num w:numId="25" w16cid:durableId="950555427">
    <w:abstractNumId w:val="24"/>
  </w:num>
  <w:num w:numId="26" w16cid:durableId="1144856277">
    <w:abstractNumId w:val="48"/>
  </w:num>
  <w:num w:numId="27" w16cid:durableId="1505585235">
    <w:abstractNumId w:val="45"/>
  </w:num>
  <w:num w:numId="28" w16cid:durableId="602373602">
    <w:abstractNumId w:val="15"/>
  </w:num>
  <w:num w:numId="29" w16cid:durableId="1507480223">
    <w:abstractNumId w:val="35"/>
  </w:num>
  <w:num w:numId="30" w16cid:durableId="1405563914">
    <w:abstractNumId w:val="37"/>
  </w:num>
  <w:num w:numId="31" w16cid:durableId="193232695">
    <w:abstractNumId w:val="12"/>
  </w:num>
  <w:num w:numId="32" w16cid:durableId="1143962795">
    <w:abstractNumId w:val="17"/>
  </w:num>
  <w:num w:numId="33" w16cid:durableId="1835341203">
    <w:abstractNumId w:val="32"/>
  </w:num>
  <w:num w:numId="34" w16cid:durableId="1126583153">
    <w:abstractNumId w:val="44"/>
  </w:num>
  <w:num w:numId="35" w16cid:durableId="624577940">
    <w:abstractNumId w:val="25"/>
  </w:num>
  <w:num w:numId="36" w16cid:durableId="1826508616">
    <w:abstractNumId w:val="22"/>
  </w:num>
  <w:num w:numId="37" w16cid:durableId="295569222">
    <w:abstractNumId w:val="4"/>
  </w:num>
  <w:num w:numId="38" w16cid:durableId="864975389">
    <w:abstractNumId w:val="5"/>
  </w:num>
  <w:num w:numId="39" w16cid:durableId="2105612736">
    <w:abstractNumId w:val="8"/>
  </w:num>
  <w:num w:numId="40" w16cid:durableId="2047168958">
    <w:abstractNumId w:val="10"/>
  </w:num>
  <w:num w:numId="41" w16cid:durableId="1660384258">
    <w:abstractNumId w:val="27"/>
  </w:num>
  <w:num w:numId="42" w16cid:durableId="874581539">
    <w:abstractNumId w:val="1"/>
  </w:num>
  <w:num w:numId="43" w16cid:durableId="1242982523">
    <w:abstractNumId w:val="2"/>
  </w:num>
  <w:num w:numId="44" w16cid:durableId="350231271">
    <w:abstractNumId w:val="33"/>
  </w:num>
  <w:num w:numId="45" w16cid:durableId="321785987">
    <w:abstractNumId w:val="14"/>
  </w:num>
  <w:num w:numId="46" w16cid:durableId="1807620784">
    <w:abstractNumId w:val="42"/>
  </w:num>
  <w:num w:numId="47" w16cid:durableId="1123621870">
    <w:abstractNumId w:val="20"/>
  </w:num>
  <w:num w:numId="48" w16cid:durableId="898056662">
    <w:abstractNumId w:val="49"/>
  </w:num>
  <w:num w:numId="49" w16cid:durableId="1767574310">
    <w:abstractNumId w:val="31"/>
  </w:num>
  <w:num w:numId="50" w16cid:durableId="274487326">
    <w:abstractNumId w:val="4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B68"/>
    <w:rsid w:val="000006A2"/>
    <w:rsid w:val="0000645B"/>
    <w:rsid w:val="00007C5F"/>
    <w:rsid w:val="00010662"/>
    <w:rsid w:val="000107C7"/>
    <w:rsid w:val="000204A1"/>
    <w:rsid w:val="00021F40"/>
    <w:rsid w:val="00022ED8"/>
    <w:rsid w:val="00024184"/>
    <w:rsid w:val="00024E15"/>
    <w:rsid w:val="000317C4"/>
    <w:rsid w:val="0003419C"/>
    <w:rsid w:val="0003567E"/>
    <w:rsid w:val="000404C8"/>
    <w:rsid w:val="000412E9"/>
    <w:rsid w:val="00041BA6"/>
    <w:rsid w:val="00044F76"/>
    <w:rsid w:val="00045417"/>
    <w:rsid w:val="00052258"/>
    <w:rsid w:val="000563FD"/>
    <w:rsid w:val="00056E23"/>
    <w:rsid w:val="000571A9"/>
    <w:rsid w:val="0007212B"/>
    <w:rsid w:val="00087DDA"/>
    <w:rsid w:val="000907C4"/>
    <w:rsid w:val="0009122B"/>
    <w:rsid w:val="00092330"/>
    <w:rsid w:val="00095A32"/>
    <w:rsid w:val="000961C2"/>
    <w:rsid w:val="000A0492"/>
    <w:rsid w:val="000A22AC"/>
    <w:rsid w:val="000A2CF7"/>
    <w:rsid w:val="000A541C"/>
    <w:rsid w:val="000B1036"/>
    <w:rsid w:val="000B1F58"/>
    <w:rsid w:val="000B4810"/>
    <w:rsid w:val="000B7AB7"/>
    <w:rsid w:val="000C044C"/>
    <w:rsid w:val="000C1460"/>
    <w:rsid w:val="000C4CBB"/>
    <w:rsid w:val="000C506F"/>
    <w:rsid w:val="000C77CB"/>
    <w:rsid w:val="000D003A"/>
    <w:rsid w:val="000D163E"/>
    <w:rsid w:val="000D3CB4"/>
    <w:rsid w:val="000D47BA"/>
    <w:rsid w:val="000D48F0"/>
    <w:rsid w:val="000D6B4A"/>
    <w:rsid w:val="000D74B8"/>
    <w:rsid w:val="000D77E1"/>
    <w:rsid w:val="000D7F51"/>
    <w:rsid w:val="000E25C3"/>
    <w:rsid w:val="000E2698"/>
    <w:rsid w:val="000E5C8C"/>
    <w:rsid w:val="000E6E59"/>
    <w:rsid w:val="000F272C"/>
    <w:rsid w:val="000F4C4E"/>
    <w:rsid w:val="000F64C2"/>
    <w:rsid w:val="001018B7"/>
    <w:rsid w:val="001039F5"/>
    <w:rsid w:val="0010475D"/>
    <w:rsid w:val="00105F2C"/>
    <w:rsid w:val="001072EB"/>
    <w:rsid w:val="00113AE6"/>
    <w:rsid w:val="00115451"/>
    <w:rsid w:val="001156B7"/>
    <w:rsid w:val="0012124B"/>
    <w:rsid w:val="001268D6"/>
    <w:rsid w:val="00126A5B"/>
    <w:rsid w:val="00127AB8"/>
    <w:rsid w:val="0013563F"/>
    <w:rsid w:val="001361E3"/>
    <w:rsid w:val="00150472"/>
    <w:rsid w:val="00150A98"/>
    <w:rsid w:val="001528CF"/>
    <w:rsid w:val="00165C36"/>
    <w:rsid w:val="00170AAE"/>
    <w:rsid w:val="00171054"/>
    <w:rsid w:val="00171596"/>
    <w:rsid w:val="00176B4E"/>
    <w:rsid w:val="00180040"/>
    <w:rsid w:val="0018433F"/>
    <w:rsid w:val="0019490B"/>
    <w:rsid w:val="00195F9C"/>
    <w:rsid w:val="001A008F"/>
    <w:rsid w:val="001A07EC"/>
    <w:rsid w:val="001A35F2"/>
    <w:rsid w:val="001A5156"/>
    <w:rsid w:val="001B5C0F"/>
    <w:rsid w:val="001B7884"/>
    <w:rsid w:val="001C0187"/>
    <w:rsid w:val="001C06B0"/>
    <w:rsid w:val="001C1025"/>
    <w:rsid w:val="001C750E"/>
    <w:rsid w:val="001D0D40"/>
    <w:rsid w:val="001D0F4A"/>
    <w:rsid w:val="001D107F"/>
    <w:rsid w:val="001D678E"/>
    <w:rsid w:val="001E0415"/>
    <w:rsid w:val="001F5B48"/>
    <w:rsid w:val="001F796D"/>
    <w:rsid w:val="00200388"/>
    <w:rsid w:val="00201C3C"/>
    <w:rsid w:val="002022C0"/>
    <w:rsid w:val="0021377F"/>
    <w:rsid w:val="002151B1"/>
    <w:rsid w:val="002160B0"/>
    <w:rsid w:val="00216D86"/>
    <w:rsid w:val="00222B5E"/>
    <w:rsid w:val="00225B30"/>
    <w:rsid w:val="0023093F"/>
    <w:rsid w:val="00231E79"/>
    <w:rsid w:val="00236DD2"/>
    <w:rsid w:val="00237659"/>
    <w:rsid w:val="0024165F"/>
    <w:rsid w:val="002424A0"/>
    <w:rsid w:val="00242C6E"/>
    <w:rsid w:val="00245EBF"/>
    <w:rsid w:val="00250B29"/>
    <w:rsid w:val="0025561D"/>
    <w:rsid w:val="00255F90"/>
    <w:rsid w:val="0026231A"/>
    <w:rsid w:val="00267D7F"/>
    <w:rsid w:val="002762F5"/>
    <w:rsid w:val="002767D0"/>
    <w:rsid w:val="0027699D"/>
    <w:rsid w:val="0027755B"/>
    <w:rsid w:val="00283D1D"/>
    <w:rsid w:val="00284BC2"/>
    <w:rsid w:val="00284BE2"/>
    <w:rsid w:val="00287390"/>
    <w:rsid w:val="00287C8E"/>
    <w:rsid w:val="0029235C"/>
    <w:rsid w:val="00292DB0"/>
    <w:rsid w:val="002A6844"/>
    <w:rsid w:val="002B0969"/>
    <w:rsid w:val="002B3B29"/>
    <w:rsid w:val="002B3BC8"/>
    <w:rsid w:val="002B65C8"/>
    <w:rsid w:val="002B7298"/>
    <w:rsid w:val="002C05B0"/>
    <w:rsid w:val="002C0923"/>
    <w:rsid w:val="002C0B9A"/>
    <w:rsid w:val="002C15B0"/>
    <w:rsid w:val="002C22B8"/>
    <w:rsid w:val="002D0E61"/>
    <w:rsid w:val="002D4E12"/>
    <w:rsid w:val="002D70C2"/>
    <w:rsid w:val="002E0A4E"/>
    <w:rsid w:val="002E0E5C"/>
    <w:rsid w:val="002E43A1"/>
    <w:rsid w:val="002E79B8"/>
    <w:rsid w:val="002F248A"/>
    <w:rsid w:val="002F2DD7"/>
    <w:rsid w:val="002F5B18"/>
    <w:rsid w:val="002F7214"/>
    <w:rsid w:val="002F74F7"/>
    <w:rsid w:val="00301520"/>
    <w:rsid w:val="00304FF9"/>
    <w:rsid w:val="00306802"/>
    <w:rsid w:val="00307BCC"/>
    <w:rsid w:val="00311F2D"/>
    <w:rsid w:val="003174B9"/>
    <w:rsid w:val="0032631B"/>
    <w:rsid w:val="00326522"/>
    <w:rsid w:val="00330E59"/>
    <w:rsid w:val="00332FC5"/>
    <w:rsid w:val="00334900"/>
    <w:rsid w:val="003355DC"/>
    <w:rsid w:val="0034042D"/>
    <w:rsid w:val="00342DF9"/>
    <w:rsid w:val="00346C39"/>
    <w:rsid w:val="003474A5"/>
    <w:rsid w:val="00347D52"/>
    <w:rsid w:val="00350382"/>
    <w:rsid w:val="00351BF7"/>
    <w:rsid w:val="00354358"/>
    <w:rsid w:val="00354AC9"/>
    <w:rsid w:val="00360F95"/>
    <w:rsid w:val="0037140B"/>
    <w:rsid w:val="00373324"/>
    <w:rsid w:val="003736A1"/>
    <w:rsid w:val="003761BF"/>
    <w:rsid w:val="0038290A"/>
    <w:rsid w:val="00396BAF"/>
    <w:rsid w:val="003970E9"/>
    <w:rsid w:val="0039777C"/>
    <w:rsid w:val="003A3582"/>
    <w:rsid w:val="003B3737"/>
    <w:rsid w:val="003B374E"/>
    <w:rsid w:val="003B43B6"/>
    <w:rsid w:val="003C032B"/>
    <w:rsid w:val="003C78CE"/>
    <w:rsid w:val="003E191B"/>
    <w:rsid w:val="003E554C"/>
    <w:rsid w:val="003F0B1D"/>
    <w:rsid w:val="003F7752"/>
    <w:rsid w:val="004023A0"/>
    <w:rsid w:val="004028F5"/>
    <w:rsid w:val="00402B61"/>
    <w:rsid w:val="00405E09"/>
    <w:rsid w:val="0040792B"/>
    <w:rsid w:val="00410B47"/>
    <w:rsid w:val="00412C75"/>
    <w:rsid w:val="00413AB6"/>
    <w:rsid w:val="0041542B"/>
    <w:rsid w:val="00417AF6"/>
    <w:rsid w:val="00417FC1"/>
    <w:rsid w:val="004222B3"/>
    <w:rsid w:val="00440500"/>
    <w:rsid w:val="00444B8A"/>
    <w:rsid w:val="004470EF"/>
    <w:rsid w:val="0044739D"/>
    <w:rsid w:val="0044798D"/>
    <w:rsid w:val="004504C8"/>
    <w:rsid w:val="00455CDB"/>
    <w:rsid w:val="00464A00"/>
    <w:rsid w:val="004663C7"/>
    <w:rsid w:val="00472E6D"/>
    <w:rsid w:val="00474600"/>
    <w:rsid w:val="00475536"/>
    <w:rsid w:val="004812D1"/>
    <w:rsid w:val="00482CE4"/>
    <w:rsid w:val="00483B53"/>
    <w:rsid w:val="00487C5E"/>
    <w:rsid w:val="004901EF"/>
    <w:rsid w:val="004A38F7"/>
    <w:rsid w:val="004A3CA5"/>
    <w:rsid w:val="004A4F4B"/>
    <w:rsid w:val="004B1B45"/>
    <w:rsid w:val="004B478B"/>
    <w:rsid w:val="004B793B"/>
    <w:rsid w:val="004C474F"/>
    <w:rsid w:val="004C6620"/>
    <w:rsid w:val="004D0245"/>
    <w:rsid w:val="004D0380"/>
    <w:rsid w:val="004D11EE"/>
    <w:rsid w:val="004D2B51"/>
    <w:rsid w:val="004D311A"/>
    <w:rsid w:val="004D5932"/>
    <w:rsid w:val="004D7F5A"/>
    <w:rsid w:val="004E1282"/>
    <w:rsid w:val="004E502D"/>
    <w:rsid w:val="004E5AA5"/>
    <w:rsid w:val="004E6CFE"/>
    <w:rsid w:val="004E7E78"/>
    <w:rsid w:val="004F3E54"/>
    <w:rsid w:val="00500750"/>
    <w:rsid w:val="00500C43"/>
    <w:rsid w:val="005022D9"/>
    <w:rsid w:val="00504E1D"/>
    <w:rsid w:val="005061F9"/>
    <w:rsid w:val="0050667F"/>
    <w:rsid w:val="00510C43"/>
    <w:rsid w:val="00522008"/>
    <w:rsid w:val="00522DD6"/>
    <w:rsid w:val="005270DC"/>
    <w:rsid w:val="005272C9"/>
    <w:rsid w:val="00533D9D"/>
    <w:rsid w:val="00534BAC"/>
    <w:rsid w:val="00536CB1"/>
    <w:rsid w:val="00536E62"/>
    <w:rsid w:val="005378FE"/>
    <w:rsid w:val="005430F5"/>
    <w:rsid w:val="00543E29"/>
    <w:rsid w:val="0054427B"/>
    <w:rsid w:val="00544D06"/>
    <w:rsid w:val="0054559E"/>
    <w:rsid w:val="00554512"/>
    <w:rsid w:val="00556500"/>
    <w:rsid w:val="005577B3"/>
    <w:rsid w:val="00566503"/>
    <w:rsid w:val="0057463A"/>
    <w:rsid w:val="00574BC3"/>
    <w:rsid w:val="00575F60"/>
    <w:rsid w:val="00576025"/>
    <w:rsid w:val="00577BAE"/>
    <w:rsid w:val="00580384"/>
    <w:rsid w:val="00586197"/>
    <w:rsid w:val="00587693"/>
    <w:rsid w:val="00597A3F"/>
    <w:rsid w:val="005A2390"/>
    <w:rsid w:val="005A741F"/>
    <w:rsid w:val="005A74C9"/>
    <w:rsid w:val="005B0CD8"/>
    <w:rsid w:val="005B11C8"/>
    <w:rsid w:val="005B2091"/>
    <w:rsid w:val="005B4796"/>
    <w:rsid w:val="005B6AB4"/>
    <w:rsid w:val="005B6AB8"/>
    <w:rsid w:val="005C4F3C"/>
    <w:rsid w:val="005D00A8"/>
    <w:rsid w:val="005D1D79"/>
    <w:rsid w:val="005D5420"/>
    <w:rsid w:val="005E0A73"/>
    <w:rsid w:val="005E55F3"/>
    <w:rsid w:val="005F08BD"/>
    <w:rsid w:val="005F22CC"/>
    <w:rsid w:val="005F4017"/>
    <w:rsid w:val="005F5232"/>
    <w:rsid w:val="005F59DD"/>
    <w:rsid w:val="00600189"/>
    <w:rsid w:val="00600492"/>
    <w:rsid w:val="00602F7B"/>
    <w:rsid w:val="00603C7A"/>
    <w:rsid w:val="00605A4F"/>
    <w:rsid w:val="00610883"/>
    <w:rsid w:val="00611750"/>
    <w:rsid w:val="0061647D"/>
    <w:rsid w:val="00617012"/>
    <w:rsid w:val="006173FE"/>
    <w:rsid w:val="00617CA2"/>
    <w:rsid w:val="0062119B"/>
    <w:rsid w:val="00623A1D"/>
    <w:rsid w:val="0063138C"/>
    <w:rsid w:val="006342CC"/>
    <w:rsid w:val="006342E7"/>
    <w:rsid w:val="00634EE7"/>
    <w:rsid w:val="006409FB"/>
    <w:rsid w:val="00642B06"/>
    <w:rsid w:val="00646A1D"/>
    <w:rsid w:val="006475AE"/>
    <w:rsid w:val="006475C5"/>
    <w:rsid w:val="00647880"/>
    <w:rsid w:val="00652263"/>
    <w:rsid w:val="00656AA1"/>
    <w:rsid w:val="00657A36"/>
    <w:rsid w:val="006620D1"/>
    <w:rsid w:val="00666ADC"/>
    <w:rsid w:val="0066727A"/>
    <w:rsid w:val="00671AB7"/>
    <w:rsid w:val="00672322"/>
    <w:rsid w:val="00674044"/>
    <w:rsid w:val="00674AC5"/>
    <w:rsid w:val="00674ADB"/>
    <w:rsid w:val="00674EF7"/>
    <w:rsid w:val="00680257"/>
    <w:rsid w:val="00682AAF"/>
    <w:rsid w:val="00682B69"/>
    <w:rsid w:val="00687A9F"/>
    <w:rsid w:val="0069346F"/>
    <w:rsid w:val="00694E1C"/>
    <w:rsid w:val="006A1962"/>
    <w:rsid w:val="006A1B1F"/>
    <w:rsid w:val="006B054D"/>
    <w:rsid w:val="006B11F9"/>
    <w:rsid w:val="006B42B8"/>
    <w:rsid w:val="006C376F"/>
    <w:rsid w:val="006C5A06"/>
    <w:rsid w:val="006D02D5"/>
    <w:rsid w:val="006E1145"/>
    <w:rsid w:val="006E13DB"/>
    <w:rsid w:val="006E5B32"/>
    <w:rsid w:val="006E631C"/>
    <w:rsid w:val="006E6877"/>
    <w:rsid w:val="006F30BB"/>
    <w:rsid w:val="006F4706"/>
    <w:rsid w:val="00701563"/>
    <w:rsid w:val="00704489"/>
    <w:rsid w:val="00705314"/>
    <w:rsid w:val="00720111"/>
    <w:rsid w:val="00720D17"/>
    <w:rsid w:val="00724477"/>
    <w:rsid w:val="00727D6D"/>
    <w:rsid w:val="00730681"/>
    <w:rsid w:val="0073581E"/>
    <w:rsid w:val="0074342A"/>
    <w:rsid w:val="00745D3B"/>
    <w:rsid w:val="0075635D"/>
    <w:rsid w:val="007634AF"/>
    <w:rsid w:val="007644DD"/>
    <w:rsid w:val="00765319"/>
    <w:rsid w:val="0076600F"/>
    <w:rsid w:val="00767A98"/>
    <w:rsid w:val="00767E07"/>
    <w:rsid w:val="0077061F"/>
    <w:rsid w:val="00773A26"/>
    <w:rsid w:val="007765C1"/>
    <w:rsid w:val="00777264"/>
    <w:rsid w:val="007817DC"/>
    <w:rsid w:val="0078261D"/>
    <w:rsid w:val="00784AA2"/>
    <w:rsid w:val="0078523B"/>
    <w:rsid w:val="00786D48"/>
    <w:rsid w:val="00786F1C"/>
    <w:rsid w:val="00787592"/>
    <w:rsid w:val="0078776E"/>
    <w:rsid w:val="00790624"/>
    <w:rsid w:val="00794423"/>
    <w:rsid w:val="00797DF7"/>
    <w:rsid w:val="007A062F"/>
    <w:rsid w:val="007A2B79"/>
    <w:rsid w:val="007A3F49"/>
    <w:rsid w:val="007A53CB"/>
    <w:rsid w:val="007A6DB6"/>
    <w:rsid w:val="007B2250"/>
    <w:rsid w:val="007B2E4A"/>
    <w:rsid w:val="007B5285"/>
    <w:rsid w:val="007C0527"/>
    <w:rsid w:val="007C7838"/>
    <w:rsid w:val="007D08CF"/>
    <w:rsid w:val="007D1BF5"/>
    <w:rsid w:val="007D5CA1"/>
    <w:rsid w:val="007D614A"/>
    <w:rsid w:val="007D6587"/>
    <w:rsid w:val="007D6D9E"/>
    <w:rsid w:val="007E3512"/>
    <w:rsid w:val="007E749F"/>
    <w:rsid w:val="007F44B6"/>
    <w:rsid w:val="00804265"/>
    <w:rsid w:val="00804FC5"/>
    <w:rsid w:val="00807A80"/>
    <w:rsid w:val="00807E8C"/>
    <w:rsid w:val="008104FD"/>
    <w:rsid w:val="00811791"/>
    <w:rsid w:val="00813F29"/>
    <w:rsid w:val="0081440D"/>
    <w:rsid w:val="00814AD2"/>
    <w:rsid w:val="008243A7"/>
    <w:rsid w:val="0082568B"/>
    <w:rsid w:val="00832828"/>
    <w:rsid w:val="008344D2"/>
    <w:rsid w:val="00834D95"/>
    <w:rsid w:val="00835EFD"/>
    <w:rsid w:val="00842D37"/>
    <w:rsid w:val="00842F02"/>
    <w:rsid w:val="00843742"/>
    <w:rsid w:val="00843889"/>
    <w:rsid w:val="00853229"/>
    <w:rsid w:val="00853EB3"/>
    <w:rsid w:val="00854EF8"/>
    <w:rsid w:val="00855658"/>
    <w:rsid w:val="00865CB5"/>
    <w:rsid w:val="00871106"/>
    <w:rsid w:val="0087354B"/>
    <w:rsid w:val="00876078"/>
    <w:rsid w:val="008919F5"/>
    <w:rsid w:val="008A1C0A"/>
    <w:rsid w:val="008A26ED"/>
    <w:rsid w:val="008A35E3"/>
    <w:rsid w:val="008A37D1"/>
    <w:rsid w:val="008A48FC"/>
    <w:rsid w:val="008A7E03"/>
    <w:rsid w:val="008B4400"/>
    <w:rsid w:val="008B673D"/>
    <w:rsid w:val="008B6B91"/>
    <w:rsid w:val="008D0DD6"/>
    <w:rsid w:val="008D1781"/>
    <w:rsid w:val="008D44EF"/>
    <w:rsid w:val="008E0237"/>
    <w:rsid w:val="008E30DD"/>
    <w:rsid w:val="008E33FA"/>
    <w:rsid w:val="008E3D3C"/>
    <w:rsid w:val="008E6523"/>
    <w:rsid w:val="008F1307"/>
    <w:rsid w:val="00901753"/>
    <w:rsid w:val="009069E0"/>
    <w:rsid w:val="00907FA8"/>
    <w:rsid w:val="00914708"/>
    <w:rsid w:val="00916640"/>
    <w:rsid w:val="00926077"/>
    <w:rsid w:val="009357F7"/>
    <w:rsid w:val="00936682"/>
    <w:rsid w:val="00941B68"/>
    <w:rsid w:val="009448AC"/>
    <w:rsid w:val="00944D0C"/>
    <w:rsid w:val="009524DB"/>
    <w:rsid w:val="0095649D"/>
    <w:rsid w:val="00962705"/>
    <w:rsid w:val="00963650"/>
    <w:rsid w:val="00972AAF"/>
    <w:rsid w:val="009755F6"/>
    <w:rsid w:val="00977E55"/>
    <w:rsid w:val="0098373E"/>
    <w:rsid w:val="00984144"/>
    <w:rsid w:val="009906D1"/>
    <w:rsid w:val="00991254"/>
    <w:rsid w:val="00992666"/>
    <w:rsid w:val="00994CD2"/>
    <w:rsid w:val="0099729A"/>
    <w:rsid w:val="0099739A"/>
    <w:rsid w:val="009A064F"/>
    <w:rsid w:val="009A0AB5"/>
    <w:rsid w:val="009A1385"/>
    <w:rsid w:val="009B0D7C"/>
    <w:rsid w:val="009B21FC"/>
    <w:rsid w:val="009B25CE"/>
    <w:rsid w:val="009B2D4A"/>
    <w:rsid w:val="009B686A"/>
    <w:rsid w:val="009B6AD5"/>
    <w:rsid w:val="009B73C3"/>
    <w:rsid w:val="009C3D92"/>
    <w:rsid w:val="009C4E52"/>
    <w:rsid w:val="009C6738"/>
    <w:rsid w:val="009C702C"/>
    <w:rsid w:val="009D0016"/>
    <w:rsid w:val="009D2A21"/>
    <w:rsid w:val="009D352B"/>
    <w:rsid w:val="009D3AE6"/>
    <w:rsid w:val="009D4AE5"/>
    <w:rsid w:val="009D5399"/>
    <w:rsid w:val="009D7ACC"/>
    <w:rsid w:val="009E01FC"/>
    <w:rsid w:val="009E323B"/>
    <w:rsid w:val="009E67C0"/>
    <w:rsid w:val="009E6DA4"/>
    <w:rsid w:val="009F0D58"/>
    <w:rsid w:val="009F16EA"/>
    <w:rsid w:val="009F705E"/>
    <w:rsid w:val="00A02167"/>
    <w:rsid w:val="00A0771A"/>
    <w:rsid w:val="00A12F3A"/>
    <w:rsid w:val="00A15DFE"/>
    <w:rsid w:val="00A16F4A"/>
    <w:rsid w:val="00A21613"/>
    <w:rsid w:val="00A23527"/>
    <w:rsid w:val="00A2720E"/>
    <w:rsid w:val="00A30C7A"/>
    <w:rsid w:val="00A343CF"/>
    <w:rsid w:val="00A34CAA"/>
    <w:rsid w:val="00A358DE"/>
    <w:rsid w:val="00A366B9"/>
    <w:rsid w:val="00A37271"/>
    <w:rsid w:val="00A40E26"/>
    <w:rsid w:val="00A4554A"/>
    <w:rsid w:val="00A476E7"/>
    <w:rsid w:val="00A47EA1"/>
    <w:rsid w:val="00A61A19"/>
    <w:rsid w:val="00A65D2C"/>
    <w:rsid w:val="00A675F5"/>
    <w:rsid w:val="00A678C6"/>
    <w:rsid w:val="00A70CC1"/>
    <w:rsid w:val="00A73914"/>
    <w:rsid w:val="00A84389"/>
    <w:rsid w:val="00A901D4"/>
    <w:rsid w:val="00A94009"/>
    <w:rsid w:val="00AA5D95"/>
    <w:rsid w:val="00AB1DDC"/>
    <w:rsid w:val="00AB2C42"/>
    <w:rsid w:val="00AC0264"/>
    <w:rsid w:val="00AC0949"/>
    <w:rsid w:val="00AC0952"/>
    <w:rsid w:val="00AD274C"/>
    <w:rsid w:val="00AD340F"/>
    <w:rsid w:val="00AD442A"/>
    <w:rsid w:val="00AD670E"/>
    <w:rsid w:val="00AE4061"/>
    <w:rsid w:val="00AF1213"/>
    <w:rsid w:val="00AF3571"/>
    <w:rsid w:val="00AF4D0E"/>
    <w:rsid w:val="00AF757A"/>
    <w:rsid w:val="00B02AEA"/>
    <w:rsid w:val="00B064BC"/>
    <w:rsid w:val="00B076E8"/>
    <w:rsid w:val="00B07B9D"/>
    <w:rsid w:val="00B143A0"/>
    <w:rsid w:val="00B14940"/>
    <w:rsid w:val="00B15DE3"/>
    <w:rsid w:val="00B228B3"/>
    <w:rsid w:val="00B24CDE"/>
    <w:rsid w:val="00B31AA5"/>
    <w:rsid w:val="00B33766"/>
    <w:rsid w:val="00B346C7"/>
    <w:rsid w:val="00B45EA9"/>
    <w:rsid w:val="00B46E71"/>
    <w:rsid w:val="00B53003"/>
    <w:rsid w:val="00B5577C"/>
    <w:rsid w:val="00B55DE1"/>
    <w:rsid w:val="00B560C3"/>
    <w:rsid w:val="00B568DE"/>
    <w:rsid w:val="00B6209A"/>
    <w:rsid w:val="00B623FC"/>
    <w:rsid w:val="00B62780"/>
    <w:rsid w:val="00B63D7D"/>
    <w:rsid w:val="00B642BC"/>
    <w:rsid w:val="00B664A3"/>
    <w:rsid w:val="00B66FC0"/>
    <w:rsid w:val="00B74718"/>
    <w:rsid w:val="00B774BC"/>
    <w:rsid w:val="00B779A6"/>
    <w:rsid w:val="00B85F34"/>
    <w:rsid w:val="00B87602"/>
    <w:rsid w:val="00B94494"/>
    <w:rsid w:val="00B94543"/>
    <w:rsid w:val="00B9613B"/>
    <w:rsid w:val="00B97E82"/>
    <w:rsid w:val="00BA04CA"/>
    <w:rsid w:val="00BA25DB"/>
    <w:rsid w:val="00BA2945"/>
    <w:rsid w:val="00BA48B9"/>
    <w:rsid w:val="00BA48F5"/>
    <w:rsid w:val="00BB16FC"/>
    <w:rsid w:val="00BB1A91"/>
    <w:rsid w:val="00BB3F02"/>
    <w:rsid w:val="00BB5BD3"/>
    <w:rsid w:val="00BC245D"/>
    <w:rsid w:val="00BC452C"/>
    <w:rsid w:val="00BC61CD"/>
    <w:rsid w:val="00BC776A"/>
    <w:rsid w:val="00BD07FA"/>
    <w:rsid w:val="00BD268D"/>
    <w:rsid w:val="00BD5CFA"/>
    <w:rsid w:val="00BE0F79"/>
    <w:rsid w:val="00BE4C06"/>
    <w:rsid w:val="00BE5903"/>
    <w:rsid w:val="00BF3263"/>
    <w:rsid w:val="00BF3927"/>
    <w:rsid w:val="00BF42E9"/>
    <w:rsid w:val="00BF48D5"/>
    <w:rsid w:val="00C03252"/>
    <w:rsid w:val="00C03C36"/>
    <w:rsid w:val="00C073F1"/>
    <w:rsid w:val="00C163A0"/>
    <w:rsid w:val="00C16A7B"/>
    <w:rsid w:val="00C30076"/>
    <w:rsid w:val="00C33723"/>
    <w:rsid w:val="00C42E72"/>
    <w:rsid w:val="00C50054"/>
    <w:rsid w:val="00C51586"/>
    <w:rsid w:val="00C5277C"/>
    <w:rsid w:val="00C52F2D"/>
    <w:rsid w:val="00C61282"/>
    <w:rsid w:val="00C65040"/>
    <w:rsid w:val="00C67618"/>
    <w:rsid w:val="00C677F3"/>
    <w:rsid w:val="00C705E8"/>
    <w:rsid w:val="00C70785"/>
    <w:rsid w:val="00C714F8"/>
    <w:rsid w:val="00C7242E"/>
    <w:rsid w:val="00C7322A"/>
    <w:rsid w:val="00C778F7"/>
    <w:rsid w:val="00C80511"/>
    <w:rsid w:val="00C923BB"/>
    <w:rsid w:val="00CA03BA"/>
    <w:rsid w:val="00CA1B7D"/>
    <w:rsid w:val="00CA3950"/>
    <w:rsid w:val="00CA6C6A"/>
    <w:rsid w:val="00CA76E4"/>
    <w:rsid w:val="00CB337A"/>
    <w:rsid w:val="00CB48DF"/>
    <w:rsid w:val="00CC1743"/>
    <w:rsid w:val="00CC3B60"/>
    <w:rsid w:val="00CC7866"/>
    <w:rsid w:val="00CE18B1"/>
    <w:rsid w:val="00CE3F3F"/>
    <w:rsid w:val="00CE4FEB"/>
    <w:rsid w:val="00CE7BA8"/>
    <w:rsid w:val="00CF1E90"/>
    <w:rsid w:val="00CF49CF"/>
    <w:rsid w:val="00CF653A"/>
    <w:rsid w:val="00CF6F96"/>
    <w:rsid w:val="00CF73B5"/>
    <w:rsid w:val="00CF788C"/>
    <w:rsid w:val="00D03098"/>
    <w:rsid w:val="00D078EA"/>
    <w:rsid w:val="00D105C8"/>
    <w:rsid w:val="00D14421"/>
    <w:rsid w:val="00D16317"/>
    <w:rsid w:val="00D1736F"/>
    <w:rsid w:val="00D20CF0"/>
    <w:rsid w:val="00D231AD"/>
    <w:rsid w:val="00D23A43"/>
    <w:rsid w:val="00D25883"/>
    <w:rsid w:val="00D25CA2"/>
    <w:rsid w:val="00D40274"/>
    <w:rsid w:val="00D47A66"/>
    <w:rsid w:val="00D50792"/>
    <w:rsid w:val="00D50A88"/>
    <w:rsid w:val="00D50ED6"/>
    <w:rsid w:val="00D51D0A"/>
    <w:rsid w:val="00D52B07"/>
    <w:rsid w:val="00D54C97"/>
    <w:rsid w:val="00D56116"/>
    <w:rsid w:val="00D56BA5"/>
    <w:rsid w:val="00D61B82"/>
    <w:rsid w:val="00D63821"/>
    <w:rsid w:val="00D63A3A"/>
    <w:rsid w:val="00D669AE"/>
    <w:rsid w:val="00D7588C"/>
    <w:rsid w:val="00D96BB9"/>
    <w:rsid w:val="00D9721D"/>
    <w:rsid w:val="00DA30F4"/>
    <w:rsid w:val="00DA3B8D"/>
    <w:rsid w:val="00DA514A"/>
    <w:rsid w:val="00DB09B7"/>
    <w:rsid w:val="00DB1512"/>
    <w:rsid w:val="00DB493D"/>
    <w:rsid w:val="00DB703B"/>
    <w:rsid w:val="00DC1A2F"/>
    <w:rsid w:val="00DC2529"/>
    <w:rsid w:val="00DC4F85"/>
    <w:rsid w:val="00DC657B"/>
    <w:rsid w:val="00DD0A5A"/>
    <w:rsid w:val="00DD3B1C"/>
    <w:rsid w:val="00DE2030"/>
    <w:rsid w:val="00DE4E8B"/>
    <w:rsid w:val="00DE64DA"/>
    <w:rsid w:val="00DF09F9"/>
    <w:rsid w:val="00DF1405"/>
    <w:rsid w:val="00DF1431"/>
    <w:rsid w:val="00DF5CA0"/>
    <w:rsid w:val="00DF6CE4"/>
    <w:rsid w:val="00E014CE"/>
    <w:rsid w:val="00E0205F"/>
    <w:rsid w:val="00E05FF0"/>
    <w:rsid w:val="00E120D0"/>
    <w:rsid w:val="00E121DB"/>
    <w:rsid w:val="00E158A0"/>
    <w:rsid w:val="00E16112"/>
    <w:rsid w:val="00E205A9"/>
    <w:rsid w:val="00E2372D"/>
    <w:rsid w:val="00E23786"/>
    <w:rsid w:val="00E242B0"/>
    <w:rsid w:val="00E24E89"/>
    <w:rsid w:val="00E25969"/>
    <w:rsid w:val="00E264BE"/>
    <w:rsid w:val="00E2721A"/>
    <w:rsid w:val="00E27EB0"/>
    <w:rsid w:val="00E31CFA"/>
    <w:rsid w:val="00E45F13"/>
    <w:rsid w:val="00E52383"/>
    <w:rsid w:val="00E534DE"/>
    <w:rsid w:val="00E5395D"/>
    <w:rsid w:val="00E54173"/>
    <w:rsid w:val="00E54AC2"/>
    <w:rsid w:val="00E6104A"/>
    <w:rsid w:val="00E618AE"/>
    <w:rsid w:val="00E62B55"/>
    <w:rsid w:val="00E67D03"/>
    <w:rsid w:val="00E70887"/>
    <w:rsid w:val="00E7091A"/>
    <w:rsid w:val="00E7232C"/>
    <w:rsid w:val="00E734A3"/>
    <w:rsid w:val="00E758FE"/>
    <w:rsid w:val="00E87540"/>
    <w:rsid w:val="00EA13B6"/>
    <w:rsid w:val="00EA1F61"/>
    <w:rsid w:val="00EA73F8"/>
    <w:rsid w:val="00EA76C4"/>
    <w:rsid w:val="00EB0409"/>
    <w:rsid w:val="00EB25D3"/>
    <w:rsid w:val="00EB456F"/>
    <w:rsid w:val="00EC0B94"/>
    <w:rsid w:val="00EC1114"/>
    <w:rsid w:val="00EC432F"/>
    <w:rsid w:val="00ED17D9"/>
    <w:rsid w:val="00ED24EE"/>
    <w:rsid w:val="00ED2842"/>
    <w:rsid w:val="00EE0D1B"/>
    <w:rsid w:val="00EF00A5"/>
    <w:rsid w:val="00EF506D"/>
    <w:rsid w:val="00EF5CD0"/>
    <w:rsid w:val="00F0228C"/>
    <w:rsid w:val="00F0232B"/>
    <w:rsid w:val="00F02846"/>
    <w:rsid w:val="00F05369"/>
    <w:rsid w:val="00F05FB8"/>
    <w:rsid w:val="00F07C71"/>
    <w:rsid w:val="00F14078"/>
    <w:rsid w:val="00F157E4"/>
    <w:rsid w:val="00F202DB"/>
    <w:rsid w:val="00F2445B"/>
    <w:rsid w:val="00F27551"/>
    <w:rsid w:val="00F27A0E"/>
    <w:rsid w:val="00F329BA"/>
    <w:rsid w:val="00F33710"/>
    <w:rsid w:val="00F3420F"/>
    <w:rsid w:val="00F40040"/>
    <w:rsid w:val="00F4315B"/>
    <w:rsid w:val="00F43713"/>
    <w:rsid w:val="00F46330"/>
    <w:rsid w:val="00F478FB"/>
    <w:rsid w:val="00F4797B"/>
    <w:rsid w:val="00F54295"/>
    <w:rsid w:val="00F56DC5"/>
    <w:rsid w:val="00F60BEE"/>
    <w:rsid w:val="00F6215A"/>
    <w:rsid w:val="00F71760"/>
    <w:rsid w:val="00F73793"/>
    <w:rsid w:val="00F7483C"/>
    <w:rsid w:val="00F7714E"/>
    <w:rsid w:val="00F8112A"/>
    <w:rsid w:val="00F83D32"/>
    <w:rsid w:val="00F85784"/>
    <w:rsid w:val="00F86AF1"/>
    <w:rsid w:val="00F87AF3"/>
    <w:rsid w:val="00F87C6E"/>
    <w:rsid w:val="00F91F27"/>
    <w:rsid w:val="00F9409A"/>
    <w:rsid w:val="00F94ED7"/>
    <w:rsid w:val="00FA1A76"/>
    <w:rsid w:val="00FA39B3"/>
    <w:rsid w:val="00FA626A"/>
    <w:rsid w:val="00FA6E30"/>
    <w:rsid w:val="00FB04B5"/>
    <w:rsid w:val="00FB25CD"/>
    <w:rsid w:val="00FB7C58"/>
    <w:rsid w:val="00FC4240"/>
    <w:rsid w:val="00FC578A"/>
    <w:rsid w:val="00FC6B34"/>
    <w:rsid w:val="00FD5612"/>
    <w:rsid w:val="00FD593D"/>
    <w:rsid w:val="00FD7C1C"/>
    <w:rsid w:val="00FE1E8B"/>
    <w:rsid w:val="00FE24E7"/>
    <w:rsid w:val="00FE39A7"/>
    <w:rsid w:val="00FE469C"/>
    <w:rsid w:val="00FE4785"/>
    <w:rsid w:val="00FE5D3D"/>
    <w:rsid w:val="00FF0700"/>
    <w:rsid w:val="00FF12EB"/>
    <w:rsid w:val="00FF5396"/>
    <w:rsid w:val="00FF62F0"/>
    <w:rsid w:val="00FF70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14:docId w14:val="50872A95"/>
  <w15:docId w15:val="{F582676D-5C75-4C18-8896-7A7DAD8F4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MartinGotURWTLig" w:hAnsi="MartinGotURWTLig" w:cs="Arial"/>
      <w:sz w:val="24"/>
      <w:szCs w:val="22"/>
    </w:rPr>
  </w:style>
  <w:style w:type="paragraph" w:styleId="Heading1">
    <w:name w:val="heading 1"/>
    <w:basedOn w:val="Normal"/>
    <w:next w:val="Normal"/>
    <w:qFormat/>
    <w:pPr>
      <w:keepNext/>
      <w:outlineLvl w:val="0"/>
    </w:pPr>
    <w:rPr>
      <w:rFonts w:ascii="MartinGotURWTMed" w:hAnsi="MartinGotURWTMed"/>
      <w:bCs/>
      <w:kern w:val="32"/>
      <w:sz w:val="28"/>
    </w:rPr>
  </w:style>
  <w:style w:type="paragraph" w:styleId="Heading2">
    <w:name w:val="heading 2"/>
    <w:basedOn w:val="Normal"/>
    <w:next w:val="Normal"/>
    <w:qFormat/>
    <w:pPr>
      <w:outlineLvl w:val="1"/>
    </w:pPr>
    <w:rPr>
      <w:rFonts w:ascii="MartinGotURWTMed" w:hAnsi="MartinGotURWTMed"/>
      <w:szCs w:val="24"/>
    </w:rPr>
  </w:style>
  <w:style w:type="paragraph" w:styleId="Heading3">
    <w:name w:val="heading 3"/>
    <w:basedOn w:val="Normal"/>
    <w:next w:val="Normal"/>
    <w:qFormat/>
    <w:pPr>
      <w:keepNext/>
      <w:outlineLvl w:val="2"/>
    </w:pPr>
    <w:rPr>
      <w:rFonts w:ascii="MartinGotURWTMed" w:hAnsi="MartinGotURWTMed"/>
      <w:bCs/>
      <w:i/>
      <w:szCs w:val="24"/>
    </w:rPr>
  </w:style>
  <w:style w:type="paragraph" w:styleId="Heading4">
    <w:name w:val="heading 4"/>
    <w:basedOn w:val="Normal"/>
    <w:next w:val="Normal"/>
    <w:qFormat/>
    <w:pPr>
      <w:keepNext/>
      <w:jc w:val="center"/>
      <w:outlineLvl w:val="3"/>
    </w:pPr>
    <w:rPr>
      <w:b/>
      <w:bCs/>
      <w:sz w:val="40"/>
    </w:rPr>
  </w:style>
  <w:style w:type="paragraph" w:styleId="Heading6">
    <w:name w:val="heading 6"/>
    <w:basedOn w:val="Normal"/>
    <w:next w:val="Normal"/>
    <w:qFormat/>
    <w:pPr>
      <w:spacing w:before="240" w:after="60"/>
      <w:outlineLvl w:val="5"/>
    </w:pPr>
    <w:rPr>
      <w:rFonts w:ascii="Times New Roman" w:hAnsi="Times New Roman" w:cs="Times New Roman"/>
      <w:b/>
      <w:bCs/>
    </w:rPr>
  </w:style>
  <w:style w:type="paragraph" w:styleId="Heading8">
    <w:name w:val="heading 8"/>
    <w:basedOn w:val="Normal"/>
    <w:next w:val="Normal"/>
    <w:qFormat/>
    <w:pPr>
      <w:spacing w:before="240" w:after="60"/>
      <w:outlineLvl w:val="7"/>
    </w:pPr>
    <w:rPr>
      <w:rFonts w:ascii="Times New Roman" w:hAnsi="Times New Roman" w:cs="Times New Roman"/>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pPr>
      <w:tabs>
        <w:tab w:val="right" w:leader="dot" w:pos="9350"/>
      </w:tabs>
    </w:pPr>
    <w:rPr>
      <w:noProof/>
    </w:rPr>
  </w:style>
  <w:style w:type="paragraph" w:styleId="TOC2">
    <w:name w:val="toc 2"/>
    <w:basedOn w:val="Normal"/>
    <w:next w:val="Normal"/>
    <w:autoRedefine/>
    <w:uiPriority w:val="39"/>
    <w:pPr>
      <w:ind w:left="220"/>
    </w:pPr>
  </w:style>
  <w:style w:type="paragraph" w:styleId="TOC3">
    <w:name w:val="toc 3"/>
    <w:basedOn w:val="Normal"/>
    <w:next w:val="Normal"/>
    <w:autoRedefine/>
    <w:semiHidden/>
    <w:pPr>
      <w:tabs>
        <w:tab w:val="right" w:leader="dot" w:pos="9350"/>
      </w:tabs>
      <w:ind w:left="180"/>
    </w:pPr>
  </w:style>
  <w:style w:type="character" w:styleId="Hyperlink">
    <w:name w:val="Hyperlink"/>
    <w:basedOn w:val="DefaultParagraphFont"/>
    <w:uiPriority w:val="99"/>
    <w:rPr>
      <w:color w:val="0000FF"/>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paragraph" w:customStyle="1" w:styleId="2Paragraph">
    <w:name w:val="2Paragraph"/>
    <w:pPr>
      <w:tabs>
        <w:tab w:val="left" w:pos="720"/>
        <w:tab w:val="left" w:pos="1440"/>
      </w:tabs>
      <w:ind w:left="1440" w:hanging="720"/>
    </w:pPr>
    <w:rPr>
      <w:rFonts w:ascii="CG Times" w:hAnsi="CG Times"/>
      <w:snapToGrid w:val="0"/>
      <w:sz w:val="24"/>
    </w:rPr>
  </w:style>
  <w:style w:type="character" w:customStyle="1" w:styleId="WipfliLLP">
    <w:name w:val="Wipfli LLP"/>
    <w:basedOn w:val="DefaultParagraphFont"/>
    <w:semiHidden/>
    <w:rPr>
      <w:rFonts w:ascii="MartinGotURWTLig" w:hAnsi="MartinGotURWTLig"/>
      <w:b w:val="0"/>
      <w:bCs w:val="0"/>
      <w:i w:val="0"/>
      <w:iCs w:val="0"/>
      <w:strike w:val="0"/>
      <w:color w:val="auto"/>
      <w:sz w:val="24"/>
      <w:szCs w:val="24"/>
      <w:u w:val="none"/>
    </w:rPr>
  </w:style>
  <w:style w:type="paragraph" w:styleId="BodyText3">
    <w:name w:val="Body Text 3"/>
    <w:basedOn w:val="Normal"/>
    <w:pPr>
      <w:tabs>
        <w:tab w:val="left" w:pos="576"/>
        <w:tab w:val="left" w:pos="1152"/>
        <w:tab w:val="left" w:pos="1728"/>
        <w:tab w:val="left" w:pos="2304"/>
        <w:tab w:val="right" w:leader="dot" w:pos="8640"/>
      </w:tabs>
      <w:spacing w:line="280" w:lineRule="atLeast"/>
    </w:pPr>
    <w:rPr>
      <w:rFonts w:ascii="Perpetua" w:hAnsi="Perpetua" w:cs="Times New Roman"/>
      <w:sz w:val="26"/>
      <w:szCs w:val="20"/>
    </w:rPr>
  </w:style>
  <w:style w:type="paragraph" w:customStyle="1" w:styleId="level1bullet">
    <w:name w:val="level 1 bullet"/>
    <w:pPr>
      <w:numPr>
        <w:numId w:val="1"/>
      </w:numPr>
      <w:tabs>
        <w:tab w:val="left" w:pos="1080"/>
        <w:tab w:val="left" w:pos="1800"/>
      </w:tabs>
      <w:spacing w:line="280" w:lineRule="exact"/>
    </w:pPr>
    <w:rPr>
      <w:rFonts w:ascii="Zurich BT" w:hAnsi="Zurich BT"/>
      <w:noProof/>
      <w:sz w:val="22"/>
    </w:rPr>
  </w:style>
  <w:style w:type="paragraph" w:customStyle="1" w:styleId="1">
    <w:name w:val="_1"/>
    <w:basedOn w:val="Normal"/>
    <w:pPr>
      <w:widowControl w:val="0"/>
      <w:ind w:left="432"/>
    </w:pPr>
    <w:rPr>
      <w:rFonts w:ascii="Times New Roman" w:hAnsi="Times New Roman" w:cs="Times New Roman"/>
      <w:snapToGrid w:val="0"/>
      <w:szCs w:val="20"/>
    </w:rPr>
  </w:style>
  <w:style w:type="character" w:customStyle="1" w:styleId="Heading1Char">
    <w:name w:val="Heading 1 Char"/>
    <w:basedOn w:val="DefaultParagraphFont"/>
    <w:rPr>
      <w:rFonts w:ascii="MartinGotURWTMed" w:hAnsi="MartinGotURWTMed" w:cs="Arial"/>
      <w:bCs/>
      <w:kern w:val="32"/>
      <w:sz w:val="28"/>
      <w:szCs w:val="22"/>
      <w:lang w:val="en-US" w:eastAsia="en-US" w:bidi="ar-SA"/>
    </w:rPr>
  </w:style>
  <w:style w:type="paragraph" w:styleId="BodyText">
    <w:name w:val="Body Text"/>
    <w:basedOn w:val="Normal"/>
    <w:pPr>
      <w:spacing w:after="120"/>
    </w:pPr>
  </w:style>
  <w:style w:type="paragraph" w:styleId="DocumentMap">
    <w:name w:val="Document Map"/>
    <w:basedOn w:val="Normal"/>
    <w:semiHidden/>
    <w:pPr>
      <w:shd w:val="clear" w:color="auto" w:fill="000080"/>
    </w:pPr>
    <w:rPr>
      <w:rFonts w:ascii="Tahoma" w:hAnsi="Tahoma" w:cs="Tahoma"/>
      <w:sz w:val="20"/>
      <w:szCs w:val="20"/>
    </w:rPr>
  </w:style>
  <w:style w:type="paragraph" w:customStyle="1" w:styleId="StyleTOC1">
    <w:name w:val="Style TOC 1"/>
    <w:basedOn w:val="TOC1"/>
    <w:rPr>
      <w:bCs/>
    </w:rPr>
  </w:style>
  <w:style w:type="paragraph" w:styleId="ListParagraph">
    <w:name w:val="List Paragraph"/>
    <w:basedOn w:val="Normal"/>
    <w:uiPriority w:val="34"/>
    <w:qFormat/>
    <w:rsid w:val="004D7F5A"/>
    <w:pPr>
      <w:ind w:left="720"/>
      <w:contextualSpacing/>
    </w:pPr>
  </w:style>
  <w:style w:type="table" w:styleId="TableGrid">
    <w:name w:val="Table Grid"/>
    <w:basedOn w:val="TableNormal"/>
    <w:uiPriority w:val="59"/>
    <w:rsid w:val="000912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cite-backlink">
    <w:name w:val="mw-cite-backlink"/>
    <w:basedOn w:val="DefaultParagraphFont"/>
    <w:rsid w:val="005378FE"/>
  </w:style>
  <w:style w:type="character" w:customStyle="1" w:styleId="citation">
    <w:name w:val="citation"/>
    <w:basedOn w:val="DefaultParagraphFont"/>
    <w:rsid w:val="005378FE"/>
  </w:style>
  <w:style w:type="character" w:customStyle="1" w:styleId="reference-accessdate">
    <w:name w:val="reference-accessdate"/>
    <w:basedOn w:val="DefaultParagraphFont"/>
    <w:rsid w:val="005378FE"/>
  </w:style>
  <w:style w:type="character" w:customStyle="1" w:styleId="reference-text">
    <w:name w:val="reference-text"/>
    <w:basedOn w:val="DefaultParagraphFont"/>
    <w:rsid w:val="005378FE"/>
  </w:style>
  <w:style w:type="table" w:customStyle="1" w:styleId="TableGrid1">
    <w:name w:val="Table Grid1"/>
    <w:basedOn w:val="TableNormal"/>
    <w:next w:val="TableGrid"/>
    <w:uiPriority w:val="59"/>
    <w:rsid w:val="00DD0A5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765C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13563F"/>
    <w:rPr>
      <w:rFonts w:ascii="MartinGotURWTLig" w:hAnsi="MartinGotURWTLig" w:cs="Arial"/>
      <w:sz w:val="24"/>
      <w:szCs w:val="22"/>
    </w:rPr>
  </w:style>
  <w:style w:type="paragraph" w:customStyle="1" w:styleId="Default">
    <w:name w:val="Default"/>
    <w:rsid w:val="003B374E"/>
    <w:pPr>
      <w:autoSpaceDE w:val="0"/>
      <w:autoSpaceDN w:val="0"/>
      <w:adjustRightInd w:val="0"/>
    </w:pPr>
    <w:rPr>
      <w:rFonts w:ascii="Calibri" w:hAnsi="Calibri" w:cs="Calibri"/>
      <w:color w:val="000000"/>
      <w:sz w:val="24"/>
      <w:szCs w:val="24"/>
    </w:rPr>
  </w:style>
  <w:style w:type="paragraph" w:styleId="NoSpacing">
    <w:name w:val="No Spacing"/>
    <w:uiPriority w:val="1"/>
    <w:qFormat/>
    <w:rsid w:val="00926077"/>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022ED8"/>
    <w:rPr>
      <w:sz w:val="16"/>
      <w:szCs w:val="16"/>
    </w:rPr>
  </w:style>
  <w:style w:type="paragraph" w:styleId="CommentText">
    <w:name w:val="annotation text"/>
    <w:basedOn w:val="Normal"/>
    <w:link w:val="CommentTextChar"/>
    <w:uiPriority w:val="99"/>
    <w:unhideWhenUsed/>
    <w:rsid w:val="00022ED8"/>
    <w:rPr>
      <w:sz w:val="20"/>
      <w:szCs w:val="20"/>
    </w:rPr>
  </w:style>
  <w:style w:type="character" w:customStyle="1" w:styleId="CommentTextChar">
    <w:name w:val="Comment Text Char"/>
    <w:basedOn w:val="DefaultParagraphFont"/>
    <w:link w:val="CommentText"/>
    <w:uiPriority w:val="99"/>
    <w:rsid w:val="00022ED8"/>
    <w:rPr>
      <w:rFonts w:ascii="MartinGotURWTLig" w:hAnsi="MartinGotURWTLig" w:cs="Arial"/>
    </w:rPr>
  </w:style>
  <w:style w:type="paragraph" w:styleId="CommentSubject">
    <w:name w:val="annotation subject"/>
    <w:basedOn w:val="CommentText"/>
    <w:next w:val="CommentText"/>
    <w:link w:val="CommentSubjectChar"/>
    <w:semiHidden/>
    <w:unhideWhenUsed/>
    <w:rsid w:val="00022ED8"/>
    <w:rPr>
      <w:b/>
      <w:bCs/>
    </w:rPr>
  </w:style>
  <w:style w:type="character" w:customStyle="1" w:styleId="CommentSubjectChar">
    <w:name w:val="Comment Subject Char"/>
    <w:basedOn w:val="CommentTextChar"/>
    <w:link w:val="CommentSubject"/>
    <w:semiHidden/>
    <w:rsid w:val="00022ED8"/>
    <w:rPr>
      <w:rFonts w:ascii="MartinGotURWTLig" w:hAnsi="MartinGotURWTLig" w:cs="Arial"/>
      <w:b/>
      <w:bCs/>
    </w:rPr>
  </w:style>
  <w:style w:type="character" w:styleId="UnresolvedMention">
    <w:name w:val="Unresolved Mention"/>
    <w:basedOn w:val="DefaultParagraphFont"/>
    <w:uiPriority w:val="99"/>
    <w:semiHidden/>
    <w:unhideWhenUsed/>
    <w:rsid w:val="00AC0264"/>
    <w:rPr>
      <w:color w:val="605E5C"/>
      <w:shd w:val="clear" w:color="auto" w:fill="E1DFDD"/>
    </w:rPr>
  </w:style>
  <w:style w:type="character" w:styleId="FollowedHyperlink">
    <w:name w:val="FollowedHyperlink"/>
    <w:basedOn w:val="DefaultParagraphFont"/>
    <w:semiHidden/>
    <w:unhideWhenUsed/>
    <w:rsid w:val="00854EF8"/>
    <w:rPr>
      <w:color w:val="800080" w:themeColor="followedHyperlink"/>
      <w:u w:val="single"/>
    </w:rPr>
  </w:style>
  <w:style w:type="table" w:styleId="ListTable3-Accent1">
    <w:name w:val="List Table 3 Accent 1"/>
    <w:basedOn w:val="TableNormal"/>
    <w:uiPriority w:val="48"/>
    <w:rsid w:val="00CF1E90"/>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
    <w:name w:val="List Table 3"/>
    <w:basedOn w:val="TableNormal"/>
    <w:uiPriority w:val="48"/>
    <w:rsid w:val="00597A3F"/>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93600">
      <w:bodyDiv w:val="1"/>
      <w:marLeft w:val="0"/>
      <w:marRight w:val="0"/>
      <w:marTop w:val="0"/>
      <w:marBottom w:val="0"/>
      <w:divBdr>
        <w:top w:val="none" w:sz="0" w:space="0" w:color="auto"/>
        <w:left w:val="none" w:sz="0" w:space="0" w:color="auto"/>
        <w:bottom w:val="none" w:sz="0" w:space="0" w:color="auto"/>
        <w:right w:val="none" w:sz="0" w:space="0" w:color="auto"/>
      </w:divBdr>
      <w:divsChild>
        <w:div w:id="2016105358">
          <w:marLeft w:val="547"/>
          <w:marRight w:val="0"/>
          <w:marTop w:val="0"/>
          <w:marBottom w:val="0"/>
          <w:divBdr>
            <w:top w:val="none" w:sz="0" w:space="0" w:color="auto"/>
            <w:left w:val="none" w:sz="0" w:space="0" w:color="auto"/>
            <w:bottom w:val="none" w:sz="0" w:space="0" w:color="auto"/>
            <w:right w:val="none" w:sz="0" w:space="0" w:color="auto"/>
          </w:divBdr>
        </w:div>
        <w:div w:id="1030376841">
          <w:marLeft w:val="547"/>
          <w:marRight w:val="0"/>
          <w:marTop w:val="0"/>
          <w:marBottom w:val="0"/>
          <w:divBdr>
            <w:top w:val="none" w:sz="0" w:space="0" w:color="auto"/>
            <w:left w:val="none" w:sz="0" w:space="0" w:color="auto"/>
            <w:bottom w:val="none" w:sz="0" w:space="0" w:color="auto"/>
            <w:right w:val="none" w:sz="0" w:space="0" w:color="auto"/>
          </w:divBdr>
        </w:div>
        <w:div w:id="1307974486">
          <w:marLeft w:val="547"/>
          <w:marRight w:val="0"/>
          <w:marTop w:val="0"/>
          <w:marBottom w:val="0"/>
          <w:divBdr>
            <w:top w:val="none" w:sz="0" w:space="0" w:color="auto"/>
            <w:left w:val="none" w:sz="0" w:space="0" w:color="auto"/>
            <w:bottom w:val="none" w:sz="0" w:space="0" w:color="auto"/>
            <w:right w:val="none" w:sz="0" w:space="0" w:color="auto"/>
          </w:divBdr>
        </w:div>
        <w:div w:id="258030302">
          <w:marLeft w:val="547"/>
          <w:marRight w:val="0"/>
          <w:marTop w:val="0"/>
          <w:marBottom w:val="0"/>
          <w:divBdr>
            <w:top w:val="none" w:sz="0" w:space="0" w:color="auto"/>
            <w:left w:val="none" w:sz="0" w:space="0" w:color="auto"/>
            <w:bottom w:val="none" w:sz="0" w:space="0" w:color="auto"/>
            <w:right w:val="none" w:sz="0" w:space="0" w:color="auto"/>
          </w:divBdr>
        </w:div>
        <w:div w:id="965962529">
          <w:marLeft w:val="547"/>
          <w:marRight w:val="0"/>
          <w:marTop w:val="0"/>
          <w:marBottom w:val="0"/>
          <w:divBdr>
            <w:top w:val="none" w:sz="0" w:space="0" w:color="auto"/>
            <w:left w:val="none" w:sz="0" w:space="0" w:color="auto"/>
            <w:bottom w:val="none" w:sz="0" w:space="0" w:color="auto"/>
            <w:right w:val="none" w:sz="0" w:space="0" w:color="auto"/>
          </w:divBdr>
        </w:div>
        <w:div w:id="804782421">
          <w:marLeft w:val="547"/>
          <w:marRight w:val="0"/>
          <w:marTop w:val="0"/>
          <w:marBottom w:val="0"/>
          <w:divBdr>
            <w:top w:val="none" w:sz="0" w:space="0" w:color="auto"/>
            <w:left w:val="none" w:sz="0" w:space="0" w:color="auto"/>
            <w:bottom w:val="none" w:sz="0" w:space="0" w:color="auto"/>
            <w:right w:val="none" w:sz="0" w:space="0" w:color="auto"/>
          </w:divBdr>
        </w:div>
        <w:div w:id="1307009650">
          <w:marLeft w:val="547"/>
          <w:marRight w:val="0"/>
          <w:marTop w:val="0"/>
          <w:marBottom w:val="0"/>
          <w:divBdr>
            <w:top w:val="none" w:sz="0" w:space="0" w:color="auto"/>
            <w:left w:val="none" w:sz="0" w:space="0" w:color="auto"/>
            <w:bottom w:val="none" w:sz="0" w:space="0" w:color="auto"/>
            <w:right w:val="none" w:sz="0" w:space="0" w:color="auto"/>
          </w:divBdr>
        </w:div>
        <w:div w:id="1509172980">
          <w:marLeft w:val="547"/>
          <w:marRight w:val="0"/>
          <w:marTop w:val="0"/>
          <w:marBottom w:val="0"/>
          <w:divBdr>
            <w:top w:val="none" w:sz="0" w:space="0" w:color="auto"/>
            <w:left w:val="none" w:sz="0" w:space="0" w:color="auto"/>
            <w:bottom w:val="none" w:sz="0" w:space="0" w:color="auto"/>
            <w:right w:val="none" w:sz="0" w:space="0" w:color="auto"/>
          </w:divBdr>
        </w:div>
        <w:div w:id="596257337">
          <w:marLeft w:val="547"/>
          <w:marRight w:val="0"/>
          <w:marTop w:val="0"/>
          <w:marBottom w:val="0"/>
          <w:divBdr>
            <w:top w:val="none" w:sz="0" w:space="0" w:color="auto"/>
            <w:left w:val="none" w:sz="0" w:space="0" w:color="auto"/>
            <w:bottom w:val="none" w:sz="0" w:space="0" w:color="auto"/>
            <w:right w:val="none" w:sz="0" w:space="0" w:color="auto"/>
          </w:divBdr>
        </w:div>
        <w:div w:id="437599687">
          <w:marLeft w:val="547"/>
          <w:marRight w:val="0"/>
          <w:marTop w:val="0"/>
          <w:marBottom w:val="0"/>
          <w:divBdr>
            <w:top w:val="none" w:sz="0" w:space="0" w:color="auto"/>
            <w:left w:val="none" w:sz="0" w:space="0" w:color="auto"/>
            <w:bottom w:val="none" w:sz="0" w:space="0" w:color="auto"/>
            <w:right w:val="none" w:sz="0" w:space="0" w:color="auto"/>
          </w:divBdr>
        </w:div>
        <w:div w:id="1559125821">
          <w:marLeft w:val="547"/>
          <w:marRight w:val="0"/>
          <w:marTop w:val="0"/>
          <w:marBottom w:val="0"/>
          <w:divBdr>
            <w:top w:val="none" w:sz="0" w:space="0" w:color="auto"/>
            <w:left w:val="none" w:sz="0" w:space="0" w:color="auto"/>
            <w:bottom w:val="none" w:sz="0" w:space="0" w:color="auto"/>
            <w:right w:val="none" w:sz="0" w:space="0" w:color="auto"/>
          </w:divBdr>
        </w:div>
      </w:divsChild>
    </w:div>
    <w:div w:id="174275380">
      <w:bodyDiv w:val="1"/>
      <w:marLeft w:val="0"/>
      <w:marRight w:val="0"/>
      <w:marTop w:val="0"/>
      <w:marBottom w:val="0"/>
      <w:divBdr>
        <w:top w:val="none" w:sz="0" w:space="0" w:color="auto"/>
        <w:left w:val="none" w:sz="0" w:space="0" w:color="auto"/>
        <w:bottom w:val="none" w:sz="0" w:space="0" w:color="auto"/>
        <w:right w:val="none" w:sz="0" w:space="0" w:color="auto"/>
      </w:divBdr>
    </w:div>
    <w:div w:id="176700584">
      <w:bodyDiv w:val="1"/>
      <w:marLeft w:val="0"/>
      <w:marRight w:val="0"/>
      <w:marTop w:val="0"/>
      <w:marBottom w:val="0"/>
      <w:divBdr>
        <w:top w:val="none" w:sz="0" w:space="0" w:color="auto"/>
        <w:left w:val="none" w:sz="0" w:space="0" w:color="auto"/>
        <w:bottom w:val="none" w:sz="0" w:space="0" w:color="auto"/>
        <w:right w:val="none" w:sz="0" w:space="0" w:color="auto"/>
      </w:divBdr>
    </w:div>
    <w:div w:id="199174016">
      <w:bodyDiv w:val="1"/>
      <w:marLeft w:val="0"/>
      <w:marRight w:val="0"/>
      <w:marTop w:val="0"/>
      <w:marBottom w:val="0"/>
      <w:divBdr>
        <w:top w:val="none" w:sz="0" w:space="0" w:color="auto"/>
        <w:left w:val="none" w:sz="0" w:space="0" w:color="auto"/>
        <w:bottom w:val="none" w:sz="0" w:space="0" w:color="auto"/>
        <w:right w:val="none" w:sz="0" w:space="0" w:color="auto"/>
      </w:divBdr>
    </w:div>
    <w:div w:id="253704483">
      <w:bodyDiv w:val="1"/>
      <w:marLeft w:val="0"/>
      <w:marRight w:val="0"/>
      <w:marTop w:val="0"/>
      <w:marBottom w:val="0"/>
      <w:divBdr>
        <w:top w:val="none" w:sz="0" w:space="0" w:color="auto"/>
        <w:left w:val="none" w:sz="0" w:space="0" w:color="auto"/>
        <w:bottom w:val="none" w:sz="0" w:space="0" w:color="auto"/>
        <w:right w:val="none" w:sz="0" w:space="0" w:color="auto"/>
      </w:divBdr>
      <w:divsChild>
        <w:div w:id="342516233">
          <w:marLeft w:val="547"/>
          <w:marRight w:val="0"/>
          <w:marTop w:val="0"/>
          <w:marBottom w:val="0"/>
          <w:divBdr>
            <w:top w:val="none" w:sz="0" w:space="0" w:color="auto"/>
            <w:left w:val="none" w:sz="0" w:space="0" w:color="auto"/>
            <w:bottom w:val="none" w:sz="0" w:space="0" w:color="auto"/>
            <w:right w:val="none" w:sz="0" w:space="0" w:color="auto"/>
          </w:divBdr>
        </w:div>
      </w:divsChild>
    </w:div>
    <w:div w:id="319887554">
      <w:bodyDiv w:val="1"/>
      <w:marLeft w:val="0"/>
      <w:marRight w:val="0"/>
      <w:marTop w:val="0"/>
      <w:marBottom w:val="0"/>
      <w:divBdr>
        <w:top w:val="none" w:sz="0" w:space="0" w:color="auto"/>
        <w:left w:val="none" w:sz="0" w:space="0" w:color="auto"/>
        <w:bottom w:val="none" w:sz="0" w:space="0" w:color="auto"/>
        <w:right w:val="none" w:sz="0" w:space="0" w:color="auto"/>
      </w:divBdr>
      <w:divsChild>
        <w:div w:id="1041518428">
          <w:marLeft w:val="720"/>
          <w:marRight w:val="0"/>
          <w:marTop w:val="130"/>
          <w:marBottom w:val="0"/>
          <w:divBdr>
            <w:top w:val="none" w:sz="0" w:space="0" w:color="auto"/>
            <w:left w:val="none" w:sz="0" w:space="0" w:color="auto"/>
            <w:bottom w:val="none" w:sz="0" w:space="0" w:color="auto"/>
            <w:right w:val="none" w:sz="0" w:space="0" w:color="auto"/>
          </w:divBdr>
        </w:div>
      </w:divsChild>
    </w:div>
    <w:div w:id="346685960">
      <w:bodyDiv w:val="1"/>
      <w:marLeft w:val="0"/>
      <w:marRight w:val="0"/>
      <w:marTop w:val="0"/>
      <w:marBottom w:val="0"/>
      <w:divBdr>
        <w:top w:val="none" w:sz="0" w:space="0" w:color="auto"/>
        <w:left w:val="none" w:sz="0" w:space="0" w:color="auto"/>
        <w:bottom w:val="none" w:sz="0" w:space="0" w:color="auto"/>
        <w:right w:val="none" w:sz="0" w:space="0" w:color="auto"/>
      </w:divBdr>
    </w:div>
    <w:div w:id="420764301">
      <w:bodyDiv w:val="1"/>
      <w:marLeft w:val="0"/>
      <w:marRight w:val="0"/>
      <w:marTop w:val="0"/>
      <w:marBottom w:val="0"/>
      <w:divBdr>
        <w:top w:val="none" w:sz="0" w:space="0" w:color="auto"/>
        <w:left w:val="none" w:sz="0" w:space="0" w:color="auto"/>
        <w:bottom w:val="none" w:sz="0" w:space="0" w:color="auto"/>
        <w:right w:val="none" w:sz="0" w:space="0" w:color="auto"/>
      </w:divBdr>
    </w:div>
    <w:div w:id="488057332">
      <w:bodyDiv w:val="1"/>
      <w:marLeft w:val="0"/>
      <w:marRight w:val="0"/>
      <w:marTop w:val="0"/>
      <w:marBottom w:val="0"/>
      <w:divBdr>
        <w:top w:val="none" w:sz="0" w:space="0" w:color="auto"/>
        <w:left w:val="none" w:sz="0" w:space="0" w:color="auto"/>
        <w:bottom w:val="none" w:sz="0" w:space="0" w:color="auto"/>
        <w:right w:val="none" w:sz="0" w:space="0" w:color="auto"/>
      </w:divBdr>
    </w:div>
    <w:div w:id="516424970">
      <w:bodyDiv w:val="1"/>
      <w:marLeft w:val="0"/>
      <w:marRight w:val="0"/>
      <w:marTop w:val="0"/>
      <w:marBottom w:val="0"/>
      <w:divBdr>
        <w:top w:val="none" w:sz="0" w:space="0" w:color="auto"/>
        <w:left w:val="none" w:sz="0" w:space="0" w:color="auto"/>
        <w:bottom w:val="none" w:sz="0" w:space="0" w:color="auto"/>
        <w:right w:val="none" w:sz="0" w:space="0" w:color="auto"/>
      </w:divBdr>
    </w:div>
    <w:div w:id="529150707">
      <w:bodyDiv w:val="1"/>
      <w:marLeft w:val="0"/>
      <w:marRight w:val="0"/>
      <w:marTop w:val="0"/>
      <w:marBottom w:val="0"/>
      <w:divBdr>
        <w:top w:val="none" w:sz="0" w:space="0" w:color="auto"/>
        <w:left w:val="none" w:sz="0" w:space="0" w:color="auto"/>
        <w:bottom w:val="none" w:sz="0" w:space="0" w:color="auto"/>
        <w:right w:val="none" w:sz="0" w:space="0" w:color="auto"/>
      </w:divBdr>
    </w:div>
    <w:div w:id="537549170">
      <w:bodyDiv w:val="1"/>
      <w:marLeft w:val="0"/>
      <w:marRight w:val="0"/>
      <w:marTop w:val="0"/>
      <w:marBottom w:val="0"/>
      <w:divBdr>
        <w:top w:val="none" w:sz="0" w:space="0" w:color="auto"/>
        <w:left w:val="none" w:sz="0" w:space="0" w:color="auto"/>
        <w:bottom w:val="none" w:sz="0" w:space="0" w:color="auto"/>
        <w:right w:val="none" w:sz="0" w:space="0" w:color="auto"/>
      </w:divBdr>
    </w:div>
    <w:div w:id="599215548">
      <w:bodyDiv w:val="1"/>
      <w:marLeft w:val="0"/>
      <w:marRight w:val="0"/>
      <w:marTop w:val="0"/>
      <w:marBottom w:val="0"/>
      <w:divBdr>
        <w:top w:val="none" w:sz="0" w:space="0" w:color="auto"/>
        <w:left w:val="none" w:sz="0" w:space="0" w:color="auto"/>
        <w:bottom w:val="none" w:sz="0" w:space="0" w:color="auto"/>
        <w:right w:val="none" w:sz="0" w:space="0" w:color="auto"/>
      </w:divBdr>
    </w:div>
    <w:div w:id="607275188">
      <w:bodyDiv w:val="1"/>
      <w:marLeft w:val="0"/>
      <w:marRight w:val="0"/>
      <w:marTop w:val="0"/>
      <w:marBottom w:val="0"/>
      <w:divBdr>
        <w:top w:val="none" w:sz="0" w:space="0" w:color="auto"/>
        <w:left w:val="none" w:sz="0" w:space="0" w:color="auto"/>
        <w:bottom w:val="none" w:sz="0" w:space="0" w:color="auto"/>
        <w:right w:val="none" w:sz="0" w:space="0" w:color="auto"/>
      </w:divBdr>
      <w:divsChild>
        <w:div w:id="1226183145">
          <w:marLeft w:val="0"/>
          <w:marRight w:val="0"/>
          <w:marTop w:val="0"/>
          <w:marBottom w:val="0"/>
          <w:divBdr>
            <w:top w:val="none" w:sz="0" w:space="0" w:color="auto"/>
            <w:left w:val="none" w:sz="0" w:space="0" w:color="auto"/>
            <w:bottom w:val="none" w:sz="0" w:space="0" w:color="auto"/>
            <w:right w:val="none" w:sz="0" w:space="0" w:color="auto"/>
          </w:divBdr>
        </w:div>
      </w:divsChild>
    </w:div>
    <w:div w:id="655844332">
      <w:bodyDiv w:val="1"/>
      <w:marLeft w:val="0"/>
      <w:marRight w:val="0"/>
      <w:marTop w:val="0"/>
      <w:marBottom w:val="0"/>
      <w:divBdr>
        <w:top w:val="none" w:sz="0" w:space="0" w:color="auto"/>
        <w:left w:val="none" w:sz="0" w:space="0" w:color="auto"/>
        <w:bottom w:val="none" w:sz="0" w:space="0" w:color="auto"/>
        <w:right w:val="none" w:sz="0" w:space="0" w:color="auto"/>
      </w:divBdr>
    </w:div>
    <w:div w:id="680929814">
      <w:bodyDiv w:val="1"/>
      <w:marLeft w:val="0"/>
      <w:marRight w:val="0"/>
      <w:marTop w:val="0"/>
      <w:marBottom w:val="0"/>
      <w:divBdr>
        <w:top w:val="none" w:sz="0" w:space="0" w:color="auto"/>
        <w:left w:val="none" w:sz="0" w:space="0" w:color="auto"/>
        <w:bottom w:val="none" w:sz="0" w:space="0" w:color="auto"/>
        <w:right w:val="none" w:sz="0" w:space="0" w:color="auto"/>
      </w:divBdr>
    </w:div>
    <w:div w:id="750614753">
      <w:bodyDiv w:val="1"/>
      <w:marLeft w:val="0"/>
      <w:marRight w:val="0"/>
      <w:marTop w:val="0"/>
      <w:marBottom w:val="0"/>
      <w:divBdr>
        <w:top w:val="none" w:sz="0" w:space="0" w:color="auto"/>
        <w:left w:val="none" w:sz="0" w:space="0" w:color="auto"/>
        <w:bottom w:val="none" w:sz="0" w:space="0" w:color="auto"/>
        <w:right w:val="none" w:sz="0" w:space="0" w:color="auto"/>
      </w:divBdr>
    </w:div>
    <w:div w:id="985285494">
      <w:bodyDiv w:val="1"/>
      <w:marLeft w:val="0"/>
      <w:marRight w:val="0"/>
      <w:marTop w:val="0"/>
      <w:marBottom w:val="0"/>
      <w:divBdr>
        <w:top w:val="none" w:sz="0" w:space="0" w:color="auto"/>
        <w:left w:val="none" w:sz="0" w:space="0" w:color="auto"/>
        <w:bottom w:val="none" w:sz="0" w:space="0" w:color="auto"/>
        <w:right w:val="none" w:sz="0" w:space="0" w:color="auto"/>
      </w:divBdr>
      <w:divsChild>
        <w:div w:id="1079978979">
          <w:marLeft w:val="720"/>
          <w:marRight w:val="0"/>
          <w:marTop w:val="130"/>
          <w:marBottom w:val="0"/>
          <w:divBdr>
            <w:top w:val="none" w:sz="0" w:space="0" w:color="auto"/>
            <w:left w:val="none" w:sz="0" w:space="0" w:color="auto"/>
            <w:bottom w:val="none" w:sz="0" w:space="0" w:color="auto"/>
            <w:right w:val="none" w:sz="0" w:space="0" w:color="auto"/>
          </w:divBdr>
        </w:div>
      </w:divsChild>
    </w:div>
    <w:div w:id="1053623776">
      <w:bodyDiv w:val="1"/>
      <w:marLeft w:val="0"/>
      <w:marRight w:val="0"/>
      <w:marTop w:val="0"/>
      <w:marBottom w:val="0"/>
      <w:divBdr>
        <w:top w:val="none" w:sz="0" w:space="0" w:color="auto"/>
        <w:left w:val="none" w:sz="0" w:space="0" w:color="auto"/>
        <w:bottom w:val="none" w:sz="0" w:space="0" w:color="auto"/>
        <w:right w:val="none" w:sz="0" w:space="0" w:color="auto"/>
      </w:divBdr>
    </w:div>
    <w:div w:id="1098985141">
      <w:bodyDiv w:val="1"/>
      <w:marLeft w:val="0"/>
      <w:marRight w:val="0"/>
      <w:marTop w:val="0"/>
      <w:marBottom w:val="0"/>
      <w:divBdr>
        <w:top w:val="none" w:sz="0" w:space="0" w:color="auto"/>
        <w:left w:val="none" w:sz="0" w:space="0" w:color="auto"/>
        <w:bottom w:val="none" w:sz="0" w:space="0" w:color="auto"/>
        <w:right w:val="none" w:sz="0" w:space="0" w:color="auto"/>
      </w:divBdr>
    </w:div>
    <w:div w:id="1114907374">
      <w:bodyDiv w:val="1"/>
      <w:marLeft w:val="0"/>
      <w:marRight w:val="0"/>
      <w:marTop w:val="0"/>
      <w:marBottom w:val="0"/>
      <w:divBdr>
        <w:top w:val="none" w:sz="0" w:space="0" w:color="auto"/>
        <w:left w:val="none" w:sz="0" w:space="0" w:color="auto"/>
        <w:bottom w:val="none" w:sz="0" w:space="0" w:color="auto"/>
        <w:right w:val="none" w:sz="0" w:space="0" w:color="auto"/>
      </w:divBdr>
      <w:divsChild>
        <w:div w:id="1649047675">
          <w:marLeft w:val="720"/>
          <w:marRight w:val="0"/>
          <w:marTop w:val="130"/>
          <w:marBottom w:val="0"/>
          <w:divBdr>
            <w:top w:val="none" w:sz="0" w:space="0" w:color="auto"/>
            <w:left w:val="none" w:sz="0" w:space="0" w:color="auto"/>
            <w:bottom w:val="none" w:sz="0" w:space="0" w:color="auto"/>
            <w:right w:val="none" w:sz="0" w:space="0" w:color="auto"/>
          </w:divBdr>
        </w:div>
      </w:divsChild>
    </w:div>
    <w:div w:id="1173645425">
      <w:bodyDiv w:val="1"/>
      <w:marLeft w:val="0"/>
      <w:marRight w:val="0"/>
      <w:marTop w:val="0"/>
      <w:marBottom w:val="0"/>
      <w:divBdr>
        <w:top w:val="none" w:sz="0" w:space="0" w:color="auto"/>
        <w:left w:val="none" w:sz="0" w:space="0" w:color="auto"/>
        <w:bottom w:val="none" w:sz="0" w:space="0" w:color="auto"/>
        <w:right w:val="none" w:sz="0" w:space="0" w:color="auto"/>
      </w:divBdr>
      <w:divsChild>
        <w:div w:id="1154565964">
          <w:marLeft w:val="720"/>
          <w:marRight w:val="0"/>
          <w:marTop w:val="130"/>
          <w:marBottom w:val="0"/>
          <w:divBdr>
            <w:top w:val="none" w:sz="0" w:space="0" w:color="auto"/>
            <w:left w:val="none" w:sz="0" w:space="0" w:color="auto"/>
            <w:bottom w:val="none" w:sz="0" w:space="0" w:color="auto"/>
            <w:right w:val="none" w:sz="0" w:space="0" w:color="auto"/>
          </w:divBdr>
        </w:div>
      </w:divsChild>
    </w:div>
    <w:div w:id="1210805962">
      <w:bodyDiv w:val="1"/>
      <w:marLeft w:val="0"/>
      <w:marRight w:val="0"/>
      <w:marTop w:val="0"/>
      <w:marBottom w:val="0"/>
      <w:divBdr>
        <w:top w:val="none" w:sz="0" w:space="0" w:color="auto"/>
        <w:left w:val="none" w:sz="0" w:space="0" w:color="auto"/>
        <w:bottom w:val="none" w:sz="0" w:space="0" w:color="auto"/>
        <w:right w:val="none" w:sz="0" w:space="0" w:color="auto"/>
      </w:divBdr>
    </w:div>
    <w:div w:id="1257861289">
      <w:bodyDiv w:val="1"/>
      <w:marLeft w:val="0"/>
      <w:marRight w:val="0"/>
      <w:marTop w:val="0"/>
      <w:marBottom w:val="0"/>
      <w:divBdr>
        <w:top w:val="none" w:sz="0" w:space="0" w:color="auto"/>
        <w:left w:val="none" w:sz="0" w:space="0" w:color="auto"/>
        <w:bottom w:val="none" w:sz="0" w:space="0" w:color="auto"/>
        <w:right w:val="none" w:sz="0" w:space="0" w:color="auto"/>
      </w:divBdr>
      <w:divsChild>
        <w:div w:id="2029333782">
          <w:marLeft w:val="720"/>
          <w:marRight w:val="0"/>
          <w:marTop w:val="130"/>
          <w:marBottom w:val="0"/>
          <w:divBdr>
            <w:top w:val="none" w:sz="0" w:space="0" w:color="auto"/>
            <w:left w:val="none" w:sz="0" w:space="0" w:color="auto"/>
            <w:bottom w:val="none" w:sz="0" w:space="0" w:color="auto"/>
            <w:right w:val="none" w:sz="0" w:space="0" w:color="auto"/>
          </w:divBdr>
        </w:div>
      </w:divsChild>
    </w:div>
    <w:div w:id="1268611750">
      <w:bodyDiv w:val="1"/>
      <w:marLeft w:val="0"/>
      <w:marRight w:val="0"/>
      <w:marTop w:val="0"/>
      <w:marBottom w:val="0"/>
      <w:divBdr>
        <w:top w:val="none" w:sz="0" w:space="0" w:color="auto"/>
        <w:left w:val="none" w:sz="0" w:space="0" w:color="auto"/>
        <w:bottom w:val="none" w:sz="0" w:space="0" w:color="auto"/>
        <w:right w:val="none" w:sz="0" w:space="0" w:color="auto"/>
      </w:divBdr>
    </w:div>
    <w:div w:id="1304774006">
      <w:bodyDiv w:val="1"/>
      <w:marLeft w:val="0"/>
      <w:marRight w:val="0"/>
      <w:marTop w:val="0"/>
      <w:marBottom w:val="0"/>
      <w:divBdr>
        <w:top w:val="none" w:sz="0" w:space="0" w:color="auto"/>
        <w:left w:val="none" w:sz="0" w:space="0" w:color="auto"/>
        <w:bottom w:val="none" w:sz="0" w:space="0" w:color="auto"/>
        <w:right w:val="none" w:sz="0" w:space="0" w:color="auto"/>
      </w:divBdr>
    </w:div>
    <w:div w:id="1315641409">
      <w:bodyDiv w:val="1"/>
      <w:marLeft w:val="0"/>
      <w:marRight w:val="0"/>
      <w:marTop w:val="0"/>
      <w:marBottom w:val="0"/>
      <w:divBdr>
        <w:top w:val="none" w:sz="0" w:space="0" w:color="auto"/>
        <w:left w:val="none" w:sz="0" w:space="0" w:color="auto"/>
        <w:bottom w:val="none" w:sz="0" w:space="0" w:color="auto"/>
        <w:right w:val="none" w:sz="0" w:space="0" w:color="auto"/>
      </w:divBdr>
    </w:div>
    <w:div w:id="1365592122">
      <w:bodyDiv w:val="1"/>
      <w:marLeft w:val="0"/>
      <w:marRight w:val="0"/>
      <w:marTop w:val="0"/>
      <w:marBottom w:val="0"/>
      <w:divBdr>
        <w:top w:val="none" w:sz="0" w:space="0" w:color="auto"/>
        <w:left w:val="none" w:sz="0" w:space="0" w:color="auto"/>
        <w:bottom w:val="none" w:sz="0" w:space="0" w:color="auto"/>
        <w:right w:val="none" w:sz="0" w:space="0" w:color="auto"/>
      </w:divBdr>
    </w:div>
    <w:div w:id="1436513733">
      <w:bodyDiv w:val="1"/>
      <w:marLeft w:val="0"/>
      <w:marRight w:val="0"/>
      <w:marTop w:val="0"/>
      <w:marBottom w:val="0"/>
      <w:divBdr>
        <w:top w:val="none" w:sz="0" w:space="0" w:color="auto"/>
        <w:left w:val="none" w:sz="0" w:space="0" w:color="auto"/>
        <w:bottom w:val="none" w:sz="0" w:space="0" w:color="auto"/>
        <w:right w:val="none" w:sz="0" w:space="0" w:color="auto"/>
      </w:divBdr>
    </w:div>
    <w:div w:id="1459030413">
      <w:bodyDiv w:val="1"/>
      <w:marLeft w:val="0"/>
      <w:marRight w:val="0"/>
      <w:marTop w:val="0"/>
      <w:marBottom w:val="0"/>
      <w:divBdr>
        <w:top w:val="none" w:sz="0" w:space="0" w:color="auto"/>
        <w:left w:val="none" w:sz="0" w:space="0" w:color="auto"/>
        <w:bottom w:val="none" w:sz="0" w:space="0" w:color="auto"/>
        <w:right w:val="none" w:sz="0" w:space="0" w:color="auto"/>
      </w:divBdr>
    </w:div>
    <w:div w:id="1563053726">
      <w:bodyDiv w:val="1"/>
      <w:marLeft w:val="0"/>
      <w:marRight w:val="0"/>
      <w:marTop w:val="0"/>
      <w:marBottom w:val="0"/>
      <w:divBdr>
        <w:top w:val="none" w:sz="0" w:space="0" w:color="auto"/>
        <w:left w:val="none" w:sz="0" w:space="0" w:color="auto"/>
        <w:bottom w:val="none" w:sz="0" w:space="0" w:color="auto"/>
        <w:right w:val="none" w:sz="0" w:space="0" w:color="auto"/>
      </w:divBdr>
      <w:divsChild>
        <w:div w:id="1518273569">
          <w:marLeft w:val="605"/>
          <w:marRight w:val="0"/>
          <w:marTop w:val="134"/>
          <w:marBottom w:val="0"/>
          <w:divBdr>
            <w:top w:val="none" w:sz="0" w:space="0" w:color="auto"/>
            <w:left w:val="none" w:sz="0" w:space="0" w:color="auto"/>
            <w:bottom w:val="none" w:sz="0" w:space="0" w:color="auto"/>
            <w:right w:val="none" w:sz="0" w:space="0" w:color="auto"/>
          </w:divBdr>
        </w:div>
      </w:divsChild>
    </w:div>
    <w:div w:id="1574120346">
      <w:bodyDiv w:val="1"/>
      <w:marLeft w:val="0"/>
      <w:marRight w:val="0"/>
      <w:marTop w:val="0"/>
      <w:marBottom w:val="0"/>
      <w:divBdr>
        <w:top w:val="none" w:sz="0" w:space="0" w:color="auto"/>
        <w:left w:val="none" w:sz="0" w:space="0" w:color="auto"/>
        <w:bottom w:val="none" w:sz="0" w:space="0" w:color="auto"/>
        <w:right w:val="none" w:sz="0" w:space="0" w:color="auto"/>
      </w:divBdr>
    </w:div>
    <w:div w:id="1699505124">
      <w:bodyDiv w:val="1"/>
      <w:marLeft w:val="0"/>
      <w:marRight w:val="0"/>
      <w:marTop w:val="0"/>
      <w:marBottom w:val="0"/>
      <w:divBdr>
        <w:top w:val="none" w:sz="0" w:space="0" w:color="auto"/>
        <w:left w:val="none" w:sz="0" w:space="0" w:color="auto"/>
        <w:bottom w:val="none" w:sz="0" w:space="0" w:color="auto"/>
        <w:right w:val="none" w:sz="0" w:space="0" w:color="auto"/>
      </w:divBdr>
    </w:div>
    <w:div w:id="1772386231">
      <w:bodyDiv w:val="1"/>
      <w:marLeft w:val="0"/>
      <w:marRight w:val="0"/>
      <w:marTop w:val="0"/>
      <w:marBottom w:val="0"/>
      <w:divBdr>
        <w:top w:val="none" w:sz="0" w:space="0" w:color="auto"/>
        <w:left w:val="none" w:sz="0" w:space="0" w:color="auto"/>
        <w:bottom w:val="none" w:sz="0" w:space="0" w:color="auto"/>
        <w:right w:val="none" w:sz="0" w:space="0" w:color="auto"/>
      </w:divBdr>
      <w:divsChild>
        <w:div w:id="478024">
          <w:marLeft w:val="547"/>
          <w:marRight w:val="0"/>
          <w:marTop w:val="0"/>
          <w:marBottom w:val="0"/>
          <w:divBdr>
            <w:top w:val="none" w:sz="0" w:space="0" w:color="auto"/>
            <w:left w:val="none" w:sz="0" w:space="0" w:color="auto"/>
            <w:bottom w:val="none" w:sz="0" w:space="0" w:color="auto"/>
            <w:right w:val="none" w:sz="0" w:space="0" w:color="auto"/>
          </w:divBdr>
        </w:div>
        <w:div w:id="1044526150">
          <w:marLeft w:val="547"/>
          <w:marRight w:val="0"/>
          <w:marTop w:val="0"/>
          <w:marBottom w:val="0"/>
          <w:divBdr>
            <w:top w:val="none" w:sz="0" w:space="0" w:color="auto"/>
            <w:left w:val="none" w:sz="0" w:space="0" w:color="auto"/>
            <w:bottom w:val="none" w:sz="0" w:space="0" w:color="auto"/>
            <w:right w:val="none" w:sz="0" w:space="0" w:color="auto"/>
          </w:divBdr>
        </w:div>
        <w:div w:id="306519560">
          <w:marLeft w:val="547"/>
          <w:marRight w:val="0"/>
          <w:marTop w:val="0"/>
          <w:marBottom w:val="0"/>
          <w:divBdr>
            <w:top w:val="none" w:sz="0" w:space="0" w:color="auto"/>
            <w:left w:val="none" w:sz="0" w:space="0" w:color="auto"/>
            <w:bottom w:val="none" w:sz="0" w:space="0" w:color="auto"/>
            <w:right w:val="none" w:sz="0" w:space="0" w:color="auto"/>
          </w:divBdr>
        </w:div>
        <w:div w:id="1526208044">
          <w:marLeft w:val="547"/>
          <w:marRight w:val="0"/>
          <w:marTop w:val="0"/>
          <w:marBottom w:val="0"/>
          <w:divBdr>
            <w:top w:val="none" w:sz="0" w:space="0" w:color="auto"/>
            <w:left w:val="none" w:sz="0" w:space="0" w:color="auto"/>
            <w:bottom w:val="none" w:sz="0" w:space="0" w:color="auto"/>
            <w:right w:val="none" w:sz="0" w:space="0" w:color="auto"/>
          </w:divBdr>
        </w:div>
        <w:div w:id="67773032">
          <w:marLeft w:val="547"/>
          <w:marRight w:val="0"/>
          <w:marTop w:val="0"/>
          <w:marBottom w:val="0"/>
          <w:divBdr>
            <w:top w:val="none" w:sz="0" w:space="0" w:color="auto"/>
            <w:left w:val="none" w:sz="0" w:space="0" w:color="auto"/>
            <w:bottom w:val="none" w:sz="0" w:space="0" w:color="auto"/>
            <w:right w:val="none" w:sz="0" w:space="0" w:color="auto"/>
          </w:divBdr>
        </w:div>
        <w:div w:id="2049211167">
          <w:marLeft w:val="547"/>
          <w:marRight w:val="0"/>
          <w:marTop w:val="0"/>
          <w:marBottom w:val="0"/>
          <w:divBdr>
            <w:top w:val="none" w:sz="0" w:space="0" w:color="auto"/>
            <w:left w:val="none" w:sz="0" w:space="0" w:color="auto"/>
            <w:bottom w:val="none" w:sz="0" w:space="0" w:color="auto"/>
            <w:right w:val="none" w:sz="0" w:space="0" w:color="auto"/>
          </w:divBdr>
        </w:div>
        <w:div w:id="1728526465">
          <w:marLeft w:val="547"/>
          <w:marRight w:val="0"/>
          <w:marTop w:val="0"/>
          <w:marBottom w:val="0"/>
          <w:divBdr>
            <w:top w:val="none" w:sz="0" w:space="0" w:color="auto"/>
            <w:left w:val="none" w:sz="0" w:space="0" w:color="auto"/>
            <w:bottom w:val="none" w:sz="0" w:space="0" w:color="auto"/>
            <w:right w:val="none" w:sz="0" w:space="0" w:color="auto"/>
          </w:divBdr>
        </w:div>
        <w:div w:id="1063985485">
          <w:marLeft w:val="547"/>
          <w:marRight w:val="0"/>
          <w:marTop w:val="0"/>
          <w:marBottom w:val="0"/>
          <w:divBdr>
            <w:top w:val="none" w:sz="0" w:space="0" w:color="auto"/>
            <w:left w:val="none" w:sz="0" w:space="0" w:color="auto"/>
            <w:bottom w:val="none" w:sz="0" w:space="0" w:color="auto"/>
            <w:right w:val="none" w:sz="0" w:space="0" w:color="auto"/>
          </w:divBdr>
        </w:div>
        <w:div w:id="917864182">
          <w:marLeft w:val="547"/>
          <w:marRight w:val="0"/>
          <w:marTop w:val="0"/>
          <w:marBottom w:val="0"/>
          <w:divBdr>
            <w:top w:val="none" w:sz="0" w:space="0" w:color="auto"/>
            <w:left w:val="none" w:sz="0" w:space="0" w:color="auto"/>
            <w:bottom w:val="none" w:sz="0" w:space="0" w:color="auto"/>
            <w:right w:val="none" w:sz="0" w:space="0" w:color="auto"/>
          </w:divBdr>
        </w:div>
        <w:div w:id="571548728">
          <w:marLeft w:val="547"/>
          <w:marRight w:val="0"/>
          <w:marTop w:val="0"/>
          <w:marBottom w:val="0"/>
          <w:divBdr>
            <w:top w:val="none" w:sz="0" w:space="0" w:color="auto"/>
            <w:left w:val="none" w:sz="0" w:space="0" w:color="auto"/>
            <w:bottom w:val="none" w:sz="0" w:space="0" w:color="auto"/>
            <w:right w:val="none" w:sz="0" w:space="0" w:color="auto"/>
          </w:divBdr>
        </w:div>
        <w:div w:id="1003312278">
          <w:marLeft w:val="547"/>
          <w:marRight w:val="0"/>
          <w:marTop w:val="0"/>
          <w:marBottom w:val="0"/>
          <w:divBdr>
            <w:top w:val="none" w:sz="0" w:space="0" w:color="auto"/>
            <w:left w:val="none" w:sz="0" w:space="0" w:color="auto"/>
            <w:bottom w:val="none" w:sz="0" w:space="0" w:color="auto"/>
            <w:right w:val="none" w:sz="0" w:space="0" w:color="auto"/>
          </w:divBdr>
        </w:div>
        <w:div w:id="358045167">
          <w:marLeft w:val="547"/>
          <w:marRight w:val="0"/>
          <w:marTop w:val="0"/>
          <w:marBottom w:val="0"/>
          <w:divBdr>
            <w:top w:val="none" w:sz="0" w:space="0" w:color="auto"/>
            <w:left w:val="none" w:sz="0" w:space="0" w:color="auto"/>
            <w:bottom w:val="none" w:sz="0" w:space="0" w:color="auto"/>
            <w:right w:val="none" w:sz="0" w:space="0" w:color="auto"/>
          </w:divBdr>
        </w:div>
        <w:div w:id="1363894532">
          <w:marLeft w:val="547"/>
          <w:marRight w:val="0"/>
          <w:marTop w:val="0"/>
          <w:marBottom w:val="0"/>
          <w:divBdr>
            <w:top w:val="none" w:sz="0" w:space="0" w:color="auto"/>
            <w:left w:val="none" w:sz="0" w:space="0" w:color="auto"/>
            <w:bottom w:val="none" w:sz="0" w:space="0" w:color="auto"/>
            <w:right w:val="none" w:sz="0" w:space="0" w:color="auto"/>
          </w:divBdr>
        </w:div>
        <w:div w:id="1785418689">
          <w:marLeft w:val="547"/>
          <w:marRight w:val="0"/>
          <w:marTop w:val="0"/>
          <w:marBottom w:val="0"/>
          <w:divBdr>
            <w:top w:val="none" w:sz="0" w:space="0" w:color="auto"/>
            <w:left w:val="none" w:sz="0" w:space="0" w:color="auto"/>
            <w:bottom w:val="none" w:sz="0" w:space="0" w:color="auto"/>
            <w:right w:val="none" w:sz="0" w:space="0" w:color="auto"/>
          </w:divBdr>
        </w:div>
        <w:div w:id="1273053125">
          <w:marLeft w:val="547"/>
          <w:marRight w:val="0"/>
          <w:marTop w:val="0"/>
          <w:marBottom w:val="0"/>
          <w:divBdr>
            <w:top w:val="none" w:sz="0" w:space="0" w:color="auto"/>
            <w:left w:val="none" w:sz="0" w:space="0" w:color="auto"/>
            <w:bottom w:val="none" w:sz="0" w:space="0" w:color="auto"/>
            <w:right w:val="none" w:sz="0" w:space="0" w:color="auto"/>
          </w:divBdr>
        </w:div>
        <w:div w:id="1004675185">
          <w:marLeft w:val="547"/>
          <w:marRight w:val="0"/>
          <w:marTop w:val="0"/>
          <w:marBottom w:val="0"/>
          <w:divBdr>
            <w:top w:val="none" w:sz="0" w:space="0" w:color="auto"/>
            <w:left w:val="none" w:sz="0" w:space="0" w:color="auto"/>
            <w:bottom w:val="none" w:sz="0" w:space="0" w:color="auto"/>
            <w:right w:val="none" w:sz="0" w:space="0" w:color="auto"/>
          </w:divBdr>
        </w:div>
      </w:divsChild>
    </w:div>
    <w:div w:id="1891529261">
      <w:bodyDiv w:val="1"/>
      <w:marLeft w:val="0"/>
      <w:marRight w:val="0"/>
      <w:marTop w:val="0"/>
      <w:marBottom w:val="0"/>
      <w:divBdr>
        <w:top w:val="none" w:sz="0" w:space="0" w:color="auto"/>
        <w:left w:val="none" w:sz="0" w:space="0" w:color="auto"/>
        <w:bottom w:val="none" w:sz="0" w:space="0" w:color="auto"/>
        <w:right w:val="none" w:sz="0" w:space="0" w:color="auto"/>
      </w:divBdr>
    </w:div>
    <w:div w:id="1982735073">
      <w:bodyDiv w:val="1"/>
      <w:marLeft w:val="0"/>
      <w:marRight w:val="0"/>
      <w:marTop w:val="0"/>
      <w:marBottom w:val="0"/>
      <w:divBdr>
        <w:top w:val="none" w:sz="0" w:space="0" w:color="auto"/>
        <w:left w:val="none" w:sz="0" w:space="0" w:color="auto"/>
        <w:bottom w:val="none" w:sz="0" w:space="0" w:color="auto"/>
        <w:right w:val="none" w:sz="0" w:space="0" w:color="auto"/>
      </w:divBdr>
    </w:div>
    <w:div w:id="1999769685">
      <w:bodyDiv w:val="1"/>
      <w:marLeft w:val="0"/>
      <w:marRight w:val="0"/>
      <w:marTop w:val="0"/>
      <w:marBottom w:val="0"/>
      <w:divBdr>
        <w:top w:val="none" w:sz="0" w:space="0" w:color="auto"/>
        <w:left w:val="none" w:sz="0" w:space="0" w:color="auto"/>
        <w:bottom w:val="none" w:sz="0" w:space="0" w:color="auto"/>
        <w:right w:val="none" w:sz="0" w:space="0" w:color="auto"/>
      </w:divBdr>
    </w:div>
    <w:div w:id="2046902241">
      <w:bodyDiv w:val="1"/>
      <w:marLeft w:val="0"/>
      <w:marRight w:val="0"/>
      <w:marTop w:val="0"/>
      <w:marBottom w:val="0"/>
      <w:divBdr>
        <w:top w:val="none" w:sz="0" w:space="0" w:color="auto"/>
        <w:left w:val="none" w:sz="0" w:space="0" w:color="auto"/>
        <w:bottom w:val="none" w:sz="0" w:space="0" w:color="auto"/>
        <w:right w:val="none" w:sz="0" w:space="0" w:color="auto"/>
      </w:divBdr>
    </w:div>
    <w:div w:id="2070300862">
      <w:bodyDiv w:val="1"/>
      <w:marLeft w:val="0"/>
      <w:marRight w:val="0"/>
      <w:marTop w:val="0"/>
      <w:marBottom w:val="0"/>
      <w:divBdr>
        <w:top w:val="none" w:sz="0" w:space="0" w:color="auto"/>
        <w:left w:val="none" w:sz="0" w:space="0" w:color="auto"/>
        <w:bottom w:val="none" w:sz="0" w:space="0" w:color="auto"/>
        <w:right w:val="none" w:sz="0" w:space="0" w:color="auto"/>
      </w:divBdr>
    </w:div>
    <w:div w:id="2144954728">
      <w:bodyDiv w:val="1"/>
      <w:marLeft w:val="0"/>
      <w:marRight w:val="0"/>
      <w:marTop w:val="0"/>
      <w:marBottom w:val="0"/>
      <w:divBdr>
        <w:top w:val="none" w:sz="0" w:space="0" w:color="auto"/>
        <w:left w:val="none" w:sz="0" w:space="0" w:color="auto"/>
        <w:bottom w:val="none" w:sz="0" w:space="0" w:color="auto"/>
        <w:right w:val="none" w:sz="0" w:space="0" w:color="auto"/>
      </w:divBdr>
    </w:div>
    <w:div w:id="2146779427">
      <w:bodyDiv w:val="1"/>
      <w:marLeft w:val="0"/>
      <w:marRight w:val="0"/>
      <w:marTop w:val="0"/>
      <w:marBottom w:val="0"/>
      <w:divBdr>
        <w:top w:val="none" w:sz="0" w:space="0" w:color="auto"/>
        <w:left w:val="none" w:sz="0" w:space="0" w:color="auto"/>
        <w:bottom w:val="none" w:sz="0" w:space="0" w:color="auto"/>
        <w:right w:val="none" w:sz="0" w:space="0" w:color="auto"/>
      </w:divBdr>
      <w:divsChild>
        <w:div w:id="1593274733">
          <w:marLeft w:val="720"/>
          <w:marRight w:val="0"/>
          <w:marTop w:val="1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artinGotURWTLig"/>
                <a:ea typeface="+mn-ea"/>
                <a:cs typeface="+mn-cs"/>
              </a:defRPr>
            </a:pPr>
            <a:r>
              <a:rPr lang="en-US"/>
              <a:t>2023 Population Age Distribution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artinGotURWTLig"/>
              <a:ea typeface="+mn-ea"/>
              <a:cs typeface="+mn-cs"/>
            </a:defRPr>
          </a:pPr>
          <a:endParaRPr lang="en-US"/>
        </a:p>
      </c:txPr>
    </c:title>
    <c:autoTitleDeleted val="0"/>
    <c:plotArea>
      <c:layout>
        <c:manualLayout>
          <c:layoutTarget val="inner"/>
          <c:xMode val="edge"/>
          <c:yMode val="edge"/>
          <c:x val="9.6804388987020831E-2"/>
          <c:y val="0.12984270875767251"/>
          <c:w val="0.90319561101297918"/>
          <c:h val="0.6963259749702212"/>
        </c:manualLayout>
      </c:layout>
      <c:barChart>
        <c:barDir val="col"/>
        <c:grouping val="clustered"/>
        <c:varyColors val="0"/>
        <c:ser>
          <c:idx val="0"/>
          <c:order val="0"/>
          <c:tx>
            <c:strRef>
              <c:f>Sheet1!$B$11</c:f>
              <c:strCache>
                <c:ptCount val="1"/>
                <c:pt idx="0">
                  <c:v>South Dakota</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artinGotURWTLig"/>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Sheet1!$A$12:$A$16</c:f>
              <c:strCache>
                <c:ptCount val="5"/>
                <c:pt idx="0">
                  <c:v>Under 18 years</c:v>
                </c:pt>
                <c:pt idx="1">
                  <c:v>18 to 24 years</c:v>
                </c:pt>
                <c:pt idx="2">
                  <c:v>25 to 44 years</c:v>
                </c:pt>
                <c:pt idx="3">
                  <c:v>45 to 64 years</c:v>
                </c:pt>
                <c:pt idx="4">
                  <c:v>65 years and over</c:v>
                </c:pt>
              </c:strCache>
            </c:strRef>
          </c:cat>
          <c:val>
            <c:numRef>
              <c:f>Sheet1!$B$12:$B$16</c:f>
              <c:numCache>
                <c:formatCode>0%</c:formatCode>
                <c:ptCount val="5"/>
                <c:pt idx="0">
                  <c:v>0.24137240867686699</c:v>
                </c:pt>
                <c:pt idx="1">
                  <c:v>9.292431998503238E-2</c:v>
                </c:pt>
                <c:pt idx="2">
                  <c:v>0.25243930826982613</c:v>
                </c:pt>
                <c:pt idx="3">
                  <c:v>0.22960934083744688</c:v>
                </c:pt>
                <c:pt idx="4">
                  <c:v>0.18365462223082762</c:v>
                </c:pt>
              </c:numCache>
            </c:numRef>
          </c:val>
          <c:extLst>
            <c:ext xmlns:c16="http://schemas.microsoft.com/office/drawing/2014/chart" uri="{C3380CC4-5D6E-409C-BE32-E72D297353CC}">
              <c16:uniqueId val="{00000000-728D-4572-A6AB-48C223F99D04}"/>
            </c:ext>
          </c:extLst>
        </c:ser>
        <c:ser>
          <c:idx val="1"/>
          <c:order val="1"/>
          <c:tx>
            <c:strRef>
              <c:f>Sheet1!$C$11</c:f>
              <c:strCache>
                <c:ptCount val="1"/>
                <c:pt idx="0">
                  <c:v>Minnesota</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artinGotURWTLig"/>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Sheet1!$A$12:$A$16</c:f>
              <c:strCache>
                <c:ptCount val="5"/>
                <c:pt idx="0">
                  <c:v>Under 18 years</c:v>
                </c:pt>
                <c:pt idx="1">
                  <c:v>18 to 24 years</c:v>
                </c:pt>
                <c:pt idx="2">
                  <c:v>25 to 44 years</c:v>
                </c:pt>
                <c:pt idx="3">
                  <c:v>45 to 64 years</c:v>
                </c:pt>
                <c:pt idx="4">
                  <c:v>65 years and over</c:v>
                </c:pt>
              </c:strCache>
            </c:strRef>
          </c:cat>
          <c:val>
            <c:numRef>
              <c:f>Sheet1!$C$12:$C$16</c:f>
              <c:numCache>
                <c:formatCode>0%</c:formatCode>
                <c:ptCount val="5"/>
                <c:pt idx="0">
                  <c:v>0.22672591002132308</c:v>
                </c:pt>
                <c:pt idx="1">
                  <c:v>8.8323546096447922E-2</c:v>
                </c:pt>
                <c:pt idx="2">
                  <c:v>0.26483592036480152</c:v>
                </c:pt>
                <c:pt idx="3">
                  <c:v>0.24178381868675294</c:v>
                </c:pt>
                <c:pt idx="4">
                  <c:v>0.17833080483067457</c:v>
                </c:pt>
              </c:numCache>
            </c:numRef>
          </c:val>
          <c:extLst>
            <c:ext xmlns:c16="http://schemas.microsoft.com/office/drawing/2014/chart" uri="{C3380CC4-5D6E-409C-BE32-E72D297353CC}">
              <c16:uniqueId val="{00000001-728D-4572-A6AB-48C223F99D04}"/>
            </c:ext>
          </c:extLst>
        </c:ser>
        <c:ser>
          <c:idx val="2"/>
          <c:order val="2"/>
          <c:tx>
            <c:strRef>
              <c:f>Sheet1!$D$11</c:f>
              <c:strCache>
                <c:ptCount val="1"/>
                <c:pt idx="0">
                  <c:v>Iowa</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artinGotURWTLig"/>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Sheet1!$A$12:$A$16</c:f>
              <c:strCache>
                <c:ptCount val="5"/>
                <c:pt idx="0">
                  <c:v>Under 18 years</c:v>
                </c:pt>
                <c:pt idx="1">
                  <c:v>18 to 24 years</c:v>
                </c:pt>
                <c:pt idx="2">
                  <c:v>25 to 44 years</c:v>
                </c:pt>
                <c:pt idx="3">
                  <c:v>45 to 64 years</c:v>
                </c:pt>
                <c:pt idx="4">
                  <c:v>65 years and over</c:v>
                </c:pt>
              </c:strCache>
            </c:strRef>
          </c:cat>
          <c:val>
            <c:numRef>
              <c:f>Sheet1!$D$12:$D$16</c:f>
              <c:numCache>
                <c:formatCode>0%</c:formatCode>
                <c:ptCount val="5"/>
                <c:pt idx="0">
                  <c:v>0.22766482361730761</c:v>
                </c:pt>
                <c:pt idx="1">
                  <c:v>9.9508450878140475E-2</c:v>
                </c:pt>
                <c:pt idx="2">
                  <c:v>0.2508687235812615</c:v>
                </c:pt>
                <c:pt idx="3">
                  <c:v>0.23616559255928588</c:v>
                </c:pt>
                <c:pt idx="4">
                  <c:v>0.18579240936400454</c:v>
                </c:pt>
              </c:numCache>
            </c:numRef>
          </c:val>
          <c:extLst>
            <c:ext xmlns:c16="http://schemas.microsoft.com/office/drawing/2014/chart" uri="{C3380CC4-5D6E-409C-BE32-E72D297353CC}">
              <c16:uniqueId val="{00000002-728D-4572-A6AB-48C223F99D04}"/>
            </c:ext>
          </c:extLst>
        </c:ser>
        <c:dLbls>
          <c:dLblPos val="outEnd"/>
          <c:showLegendKey val="0"/>
          <c:showVal val="1"/>
          <c:showCatName val="0"/>
          <c:showSerName val="0"/>
          <c:showPercent val="0"/>
          <c:showBubbleSize val="0"/>
        </c:dLbls>
        <c:gapWidth val="219"/>
        <c:overlap val="-27"/>
        <c:axId val="793506447"/>
        <c:axId val="793514127"/>
      </c:barChart>
      <c:catAx>
        <c:axId val="793506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artinGotURWTLig"/>
                <a:ea typeface="+mn-ea"/>
                <a:cs typeface="+mn-cs"/>
              </a:defRPr>
            </a:pPr>
            <a:endParaRPr lang="en-US"/>
          </a:p>
        </c:txPr>
        <c:crossAx val="793514127"/>
        <c:crosses val="autoZero"/>
        <c:auto val="1"/>
        <c:lblAlgn val="ctr"/>
        <c:lblOffset val="100"/>
        <c:noMultiLvlLbl val="0"/>
      </c:catAx>
      <c:valAx>
        <c:axId val="7935141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artinGotURWTLig"/>
                <a:ea typeface="+mn-ea"/>
                <a:cs typeface="+mn-cs"/>
              </a:defRPr>
            </a:pPr>
            <a:endParaRPr lang="en-US"/>
          </a:p>
        </c:txPr>
        <c:crossAx val="7935064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artinGotURWTLig"/>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artinGotURWTLig"/>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53EB0-50F9-41AB-8686-8B8AE6CC0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TotalTime>
  <Pages>23</Pages>
  <Words>4653</Words>
  <Characters>27325</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Operations Report</vt:lpstr>
    </vt:vector>
  </TitlesOfParts>
  <Company>Wipfli LLP</Company>
  <LinksUpToDate>false</LinksUpToDate>
  <CharactersWithSpaces>31915</CharactersWithSpaces>
  <SharedDoc>false</SharedDoc>
  <HLinks>
    <vt:vector size="120" baseType="variant">
      <vt:variant>
        <vt:i4>1703984</vt:i4>
      </vt:variant>
      <vt:variant>
        <vt:i4>116</vt:i4>
      </vt:variant>
      <vt:variant>
        <vt:i4>0</vt:i4>
      </vt:variant>
      <vt:variant>
        <vt:i4>5</vt:i4>
      </vt:variant>
      <vt:variant>
        <vt:lpwstr/>
      </vt:variant>
      <vt:variant>
        <vt:lpwstr>_Toc161048434</vt:lpwstr>
      </vt:variant>
      <vt:variant>
        <vt:i4>1703984</vt:i4>
      </vt:variant>
      <vt:variant>
        <vt:i4>110</vt:i4>
      </vt:variant>
      <vt:variant>
        <vt:i4>0</vt:i4>
      </vt:variant>
      <vt:variant>
        <vt:i4>5</vt:i4>
      </vt:variant>
      <vt:variant>
        <vt:lpwstr/>
      </vt:variant>
      <vt:variant>
        <vt:lpwstr>_Toc161048433</vt:lpwstr>
      </vt:variant>
      <vt:variant>
        <vt:i4>1703984</vt:i4>
      </vt:variant>
      <vt:variant>
        <vt:i4>104</vt:i4>
      </vt:variant>
      <vt:variant>
        <vt:i4>0</vt:i4>
      </vt:variant>
      <vt:variant>
        <vt:i4>5</vt:i4>
      </vt:variant>
      <vt:variant>
        <vt:lpwstr/>
      </vt:variant>
      <vt:variant>
        <vt:lpwstr>_Toc161048432</vt:lpwstr>
      </vt:variant>
      <vt:variant>
        <vt:i4>1703984</vt:i4>
      </vt:variant>
      <vt:variant>
        <vt:i4>98</vt:i4>
      </vt:variant>
      <vt:variant>
        <vt:i4>0</vt:i4>
      </vt:variant>
      <vt:variant>
        <vt:i4>5</vt:i4>
      </vt:variant>
      <vt:variant>
        <vt:lpwstr/>
      </vt:variant>
      <vt:variant>
        <vt:lpwstr>_Toc161048431</vt:lpwstr>
      </vt:variant>
      <vt:variant>
        <vt:i4>1703984</vt:i4>
      </vt:variant>
      <vt:variant>
        <vt:i4>92</vt:i4>
      </vt:variant>
      <vt:variant>
        <vt:i4>0</vt:i4>
      </vt:variant>
      <vt:variant>
        <vt:i4>5</vt:i4>
      </vt:variant>
      <vt:variant>
        <vt:lpwstr/>
      </vt:variant>
      <vt:variant>
        <vt:lpwstr>_Toc161048430</vt:lpwstr>
      </vt:variant>
      <vt:variant>
        <vt:i4>1769520</vt:i4>
      </vt:variant>
      <vt:variant>
        <vt:i4>86</vt:i4>
      </vt:variant>
      <vt:variant>
        <vt:i4>0</vt:i4>
      </vt:variant>
      <vt:variant>
        <vt:i4>5</vt:i4>
      </vt:variant>
      <vt:variant>
        <vt:lpwstr/>
      </vt:variant>
      <vt:variant>
        <vt:lpwstr>_Toc161048429</vt:lpwstr>
      </vt:variant>
      <vt:variant>
        <vt:i4>1769520</vt:i4>
      </vt:variant>
      <vt:variant>
        <vt:i4>80</vt:i4>
      </vt:variant>
      <vt:variant>
        <vt:i4>0</vt:i4>
      </vt:variant>
      <vt:variant>
        <vt:i4>5</vt:i4>
      </vt:variant>
      <vt:variant>
        <vt:lpwstr/>
      </vt:variant>
      <vt:variant>
        <vt:lpwstr>_Toc161048428</vt:lpwstr>
      </vt:variant>
      <vt:variant>
        <vt:i4>1769520</vt:i4>
      </vt:variant>
      <vt:variant>
        <vt:i4>74</vt:i4>
      </vt:variant>
      <vt:variant>
        <vt:i4>0</vt:i4>
      </vt:variant>
      <vt:variant>
        <vt:i4>5</vt:i4>
      </vt:variant>
      <vt:variant>
        <vt:lpwstr/>
      </vt:variant>
      <vt:variant>
        <vt:lpwstr>_Toc161048427</vt:lpwstr>
      </vt:variant>
      <vt:variant>
        <vt:i4>1769520</vt:i4>
      </vt:variant>
      <vt:variant>
        <vt:i4>68</vt:i4>
      </vt:variant>
      <vt:variant>
        <vt:i4>0</vt:i4>
      </vt:variant>
      <vt:variant>
        <vt:i4>5</vt:i4>
      </vt:variant>
      <vt:variant>
        <vt:lpwstr/>
      </vt:variant>
      <vt:variant>
        <vt:lpwstr>_Toc161048426</vt:lpwstr>
      </vt:variant>
      <vt:variant>
        <vt:i4>1769520</vt:i4>
      </vt:variant>
      <vt:variant>
        <vt:i4>62</vt:i4>
      </vt:variant>
      <vt:variant>
        <vt:i4>0</vt:i4>
      </vt:variant>
      <vt:variant>
        <vt:i4>5</vt:i4>
      </vt:variant>
      <vt:variant>
        <vt:lpwstr/>
      </vt:variant>
      <vt:variant>
        <vt:lpwstr>_Toc161048425</vt:lpwstr>
      </vt:variant>
      <vt:variant>
        <vt:i4>1769520</vt:i4>
      </vt:variant>
      <vt:variant>
        <vt:i4>56</vt:i4>
      </vt:variant>
      <vt:variant>
        <vt:i4>0</vt:i4>
      </vt:variant>
      <vt:variant>
        <vt:i4>5</vt:i4>
      </vt:variant>
      <vt:variant>
        <vt:lpwstr/>
      </vt:variant>
      <vt:variant>
        <vt:lpwstr>_Toc161048424</vt:lpwstr>
      </vt:variant>
      <vt:variant>
        <vt:i4>1769520</vt:i4>
      </vt:variant>
      <vt:variant>
        <vt:i4>50</vt:i4>
      </vt:variant>
      <vt:variant>
        <vt:i4>0</vt:i4>
      </vt:variant>
      <vt:variant>
        <vt:i4>5</vt:i4>
      </vt:variant>
      <vt:variant>
        <vt:lpwstr/>
      </vt:variant>
      <vt:variant>
        <vt:lpwstr>_Toc161048423</vt:lpwstr>
      </vt:variant>
      <vt:variant>
        <vt:i4>1769520</vt:i4>
      </vt:variant>
      <vt:variant>
        <vt:i4>44</vt:i4>
      </vt:variant>
      <vt:variant>
        <vt:i4>0</vt:i4>
      </vt:variant>
      <vt:variant>
        <vt:i4>5</vt:i4>
      </vt:variant>
      <vt:variant>
        <vt:lpwstr/>
      </vt:variant>
      <vt:variant>
        <vt:lpwstr>_Toc161048422</vt:lpwstr>
      </vt:variant>
      <vt:variant>
        <vt:i4>1769520</vt:i4>
      </vt:variant>
      <vt:variant>
        <vt:i4>38</vt:i4>
      </vt:variant>
      <vt:variant>
        <vt:i4>0</vt:i4>
      </vt:variant>
      <vt:variant>
        <vt:i4>5</vt:i4>
      </vt:variant>
      <vt:variant>
        <vt:lpwstr/>
      </vt:variant>
      <vt:variant>
        <vt:lpwstr>_Toc161048421</vt:lpwstr>
      </vt:variant>
      <vt:variant>
        <vt:i4>1769520</vt:i4>
      </vt:variant>
      <vt:variant>
        <vt:i4>32</vt:i4>
      </vt:variant>
      <vt:variant>
        <vt:i4>0</vt:i4>
      </vt:variant>
      <vt:variant>
        <vt:i4>5</vt:i4>
      </vt:variant>
      <vt:variant>
        <vt:lpwstr/>
      </vt:variant>
      <vt:variant>
        <vt:lpwstr>_Toc161048420</vt:lpwstr>
      </vt:variant>
      <vt:variant>
        <vt:i4>1572912</vt:i4>
      </vt:variant>
      <vt:variant>
        <vt:i4>26</vt:i4>
      </vt:variant>
      <vt:variant>
        <vt:i4>0</vt:i4>
      </vt:variant>
      <vt:variant>
        <vt:i4>5</vt:i4>
      </vt:variant>
      <vt:variant>
        <vt:lpwstr/>
      </vt:variant>
      <vt:variant>
        <vt:lpwstr>_Toc161048419</vt:lpwstr>
      </vt:variant>
      <vt:variant>
        <vt:i4>1572912</vt:i4>
      </vt:variant>
      <vt:variant>
        <vt:i4>20</vt:i4>
      </vt:variant>
      <vt:variant>
        <vt:i4>0</vt:i4>
      </vt:variant>
      <vt:variant>
        <vt:i4>5</vt:i4>
      </vt:variant>
      <vt:variant>
        <vt:lpwstr/>
      </vt:variant>
      <vt:variant>
        <vt:lpwstr>_Toc161048418</vt:lpwstr>
      </vt:variant>
      <vt:variant>
        <vt:i4>1572912</vt:i4>
      </vt:variant>
      <vt:variant>
        <vt:i4>14</vt:i4>
      </vt:variant>
      <vt:variant>
        <vt:i4>0</vt:i4>
      </vt:variant>
      <vt:variant>
        <vt:i4>5</vt:i4>
      </vt:variant>
      <vt:variant>
        <vt:lpwstr/>
      </vt:variant>
      <vt:variant>
        <vt:lpwstr>_Toc161048417</vt:lpwstr>
      </vt:variant>
      <vt:variant>
        <vt:i4>1572912</vt:i4>
      </vt:variant>
      <vt:variant>
        <vt:i4>8</vt:i4>
      </vt:variant>
      <vt:variant>
        <vt:i4>0</vt:i4>
      </vt:variant>
      <vt:variant>
        <vt:i4>5</vt:i4>
      </vt:variant>
      <vt:variant>
        <vt:lpwstr/>
      </vt:variant>
      <vt:variant>
        <vt:lpwstr>_Toc161048416</vt:lpwstr>
      </vt:variant>
      <vt:variant>
        <vt:i4>1572912</vt:i4>
      </vt:variant>
      <vt:variant>
        <vt:i4>2</vt:i4>
      </vt:variant>
      <vt:variant>
        <vt:i4>0</vt:i4>
      </vt:variant>
      <vt:variant>
        <vt:i4>5</vt:i4>
      </vt:variant>
      <vt:variant>
        <vt:lpwstr/>
      </vt:variant>
      <vt:variant>
        <vt:lpwstr>_Toc161048415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Operations Report</dc:title>
  <dc:creator>Wipfli LLP</dc:creator>
  <cp:lastModifiedBy>Monica Christensen</cp:lastModifiedBy>
  <cp:revision>24</cp:revision>
  <cp:lastPrinted>2022-05-24T19:03:00Z</cp:lastPrinted>
  <dcterms:created xsi:type="dcterms:W3CDTF">2025-02-19T22:47:00Z</dcterms:created>
  <dcterms:modified xsi:type="dcterms:W3CDTF">2025-05-13T13:44:00Z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